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6869645E"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900377">
        <w:rPr>
          <w:rFonts w:ascii="Arial" w:eastAsia="Arial Unicode MS" w:hAnsi="Arial" w:cs="Arial"/>
          <w:b/>
          <w:bCs/>
          <w:sz w:val="24"/>
        </w:rPr>
        <w:t>1</w:t>
      </w:r>
      <w:r w:rsidRPr="00E01E14">
        <w:rPr>
          <w:rFonts w:ascii="Arial" w:eastAsia="Arial Unicode MS" w:hAnsi="Arial" w:cs="Arial"/>
          <w:b/>
          <w:bCs/>
          <w:sz w:val="24"/>
        </w:rPr>
        <w:tab/>
      </w:r>
      <w:r w:rsidR="00044629" w:rsidRPr="00044629">
        <w:rPr>
          <w:rFonts w:ascii="Arial" w:hAnsi="Arial" w:cs="Arial"/>
          <w:b/>
          <w:bCs/>
          <w:color w:val="808080"/>
          <w:sz w:val="26"/>
          <w:szCs w:val="26"/>
        </w:rPr>
        <w:t>S2-2405332</w:t>
      </w:r>
    </w:p>
    <w:p w14:paraId="3E33DF51" w14:textId="2FD7642C" w:rsidR="00CD1316" w:rsidRDefault="001E112E" w:rsidP="00CD1316">
      <w:pPr>
        <w:pStyle w:val="CRCoverPage"/>
        <w:pBdr>
          <w:bottom w:val="single" w:sz="6" w:space="1" w:color="auto"/>
        </w:pBdr>
        <w:outlineLvl w:val="0"/>
        <w:rPr>
          <w:b/>
          <w:noProof/>
          <w:sz w:val="24"/>
        </w:rPr>
      </w:pPr>
      <w:r>
        <w:rPr>
          <w:b/>
          <w:noProof/>
          <w:sz w:val="24"/>
        </w:rPr>
        <w:t>2</w:t>
      </w:r>
      <w:r w:rsidR="00573932">
        <w:rPr>
          <w:b/>
          <w:noProof/>
          <w:sz w:val="24"/>
        </w:rPr>
        <w:t>6 Feb</w:t>
      </w:r>
      <w:r w:rsidR="00E72FBD">
        <w:rPr>
          <w:b/>
          <w:noProof/>
          <w:sz w:val="24"/>
        </w:rPr>
        <w:t>ruary</w:t>
      </w:r>
      <w:r>
        <w:rPr>
          <w:b/>
          <w:noProof/>
          <w:sz w:val="24"/>
        </w:rPr>
        <w:t xml:space="preserve"> – </w:t>
      </w:r>
      <w:r w:rsidR="00C263E6">
        <w:rPr>
          <w:b/>
          <w:noProof/>
          <w:sz w:val="24"/>
        </w:rPr>
        <w:t>1</w:t>
      </w:r>
      <w:r>
        <w:rPr>
          <w:b/>
          <w:noProof/>
          <w:sz w:val="24"/>
        </w:rPr>
        <w:t xml:space="preserve"> </w:t>
      </w:r>
      <w:r w:rsidR="00C263E6">
        <w:rPr>
          <w:b/>
          <w:noProof/>
          <w:sz w:val="24"/>
        </w:rPr>
        <w:t>March</w:t>
      </w:r>
      <w:r>
        <w:rPr>
          <w:b/>
          <w:noProof/>
          <w:sz w:val="24"/>
        </w:rPr>
        <w:t xml:space="preserve"> 2024, </w:t>
      </w:r>
      <w:r w:rsidR="00C263E6">
        <w:rPr>
          <w:b/>
          <w:noProof/>
          <w:sz w:val="24"/>
        </w:rPr>
        <w:t>Athen</w:t>
      </w:r>
      <w:r w:rsidR="007E4A65">
        <w:rPr>
          <w:b/>
          <w:noProof/>
          <w:sz w:val="24"/>
        </w:rPr>
        <w:t>s</w:t>
      </w:r>
      <w:r w:rsidR="00CD1316">
        <w:rPr>
          <w:b/>
          <w:noProof/>
          <w:sz w:val="24"/>
        </w:rPr>
        <w:tab/>
      </w:r>
      <w:r w:rsidR="00CD1316">
        <w:rPr>
          <w:b/>
          <w:noProof/>
          <w:sz w:val="24"/>
        </w:rPr>
        <w:tab/>
        <w:t xml:space="preserve">       </w:t>
      </w:r>
      <w:r w:rsidR="006A2EB7">
        <w:rPr>
          <w:b/>
          <w:noProof/>
          <w:sz w:val="24"/>
        </w:rPr>
        <w:tab/>
      </w:r>
    </w:p>
    <w:p w14:paraId="78C7FB55" w14:textId="4EBDF65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900377">
        <w:rPr>
          <w:rFonts w:ascii="Arial" w:hAnsi="Arial" w:cs="Arial"/>
          <w:b/>
        </w:rPr>
        <w:t>Ericsson</w:t>
      </w:r>
      <w:r w:rsidR="004D1DF0">
        <w:rPr>
          <w:rFonts w:ascii="Arial" w:hAnsi="Arial" w:cs="Arial"/>
          <w:b/>
        </w:rPr>
        <w:t>, Interdigital</w:t>
      </w:r>
    </w:p>
    <w:p w14:paraId="2B01D634" w14:textId="082E116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w:t>
      </w:r>
      <w:r w:rsidR="001846A8">
        <w:rPr>
          <w:rFonts w:ascii="Arial" w:hAnsi="Arial" w:cs="Arial"/>
          <w:b/>
        </w:rPr>
        <w:t>3</w:t>
      </w:r>
      <w:r w:rsidR="00144029">
        <w:rPr>
          <w:rFonts w:ascii="Arial" w:hAnsi="Arial" w:cs="Arial"/>
          <w:b/>
        </w:rPr>
        <w:t xml:space="preserve"> New</w:t>
      </w:r>
      <w:r w:rsidR="00804766">
        <w:rPr>
          <w:rFonts w:ascii="Arial" w:hAnsi="Arial" w:cs="Arial"/>
          <w:b/>
        </w:rPr>
        <w:t xml:space="preserve"> </w:t>
      </w:r>
      <w:r w:rsidR="00144029">
        <w:rPr>
          <w:rFonts w:ascii="Arial" w:hAnsi="Arial" w:cs="Arial"/>
          <w:b/>
        </w:rPr>
        <w:t>s</w:t>
      </w:r>
      <w:r w:rsidR="00804766">
        <w:rPr>
          <w:rFonts w:ascii="Arial" w:hAnsi="Arial" w:cs="Arial"/>
          <w:b/>
        </w:rPr>
        <w:t>olution</w:t>
      </w:r>
      <w:r w:rsidR="00144029">
        <w:rPr>
          <w:rFonts w:ascii="Arial" w:hAnsi="Arial" w:cs="Arial"/>
          <w:b/>
        </w:rPr>
        <w:t xml:space="preserve"> </w:t>
      </w:r>
      <w:r w:rsidR="00144029" w:rsidRPr="00144029">
        <w:rPr>
          <w:rFonts w:ascii="Arial" w:hAnsi="Arial" w:cs="Arial"/>
          <w:b/>
        </w:rPr>
        <w:t>PCF as RL Agent and NWDAF as Interpreter</w:t>
      </w:r>
      <w:r w:rsidR="001846A8" w:rsidRPr="001846A8">
        <w:rPr>
          <w:rFonts w:ascii="Arial" w:hAnsi="Arial" w:cs="Arial"/>
          <w:b/>
        </w:rPr>
        <w:t xml:space="preserve"> enhancement</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4426F1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w:t>
      </w:r>
      <w:r w:rsidR="00797729">
        <w:rPr>
          <w:rFonts w:ascii="Arial" w:hAnsi="Arial" w:cs="Arial"/>
          <w:b/>
        </w:rPr>
        <w:t>15</w:t>
      </w:r>
    </w:p>
    <w:p w14:paraId="6A312EB1" w14:textId="5AFCAA1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03C0">
        <w:rPr>
          <w:rFonts w:ascii="Arial" w:hAnsi="Arial" w:cs="Arial"/>
          <w:b/>
        </w:rPr>
        <w:t>FS_</w:t>
      </w:r>
      <w:r w:rsidR="001846A8">
        <w:rPr>
          <w:rFonts w:ascii="Arial" w:hAnsi="Arial" w:cs="Arial"/>
          <w:b/>
        </w:rPr>
        <w:t>AIML</w:t>
      </w:r>
      <w:r w:rsidR="00797729">
        <w:rPr>
          <w:rFonts w:ascii="Arial" w:hAnsi="Arial" w:cs="Arial"/>
          <w:b/>
        </w:rPr>
        <w:t>_CN</w:t>
      </w:r>
      <w:r w:rsidR="005003C0">
        <w:rPr>
          <w:rFonts w:ascii="Arial" w:hAnsi="Arial" w:cs="Arial"/>
          <w:b/>
        </w:rPr>
        <w:t xml:space="preserve"> </w:t>
      </w:r>
      <w:r w:rsidR="00462B3D" w:rsidRPr="00CA76A1">
        <w:rPr>
          <w:rFonts w:ascii="Arial" w:hAnsi="Arial" w:cs="Arial"/>
          <w:b/>
        </w:rPr>
        <w:t>/ Rel-1</w:t>
      </w:r>
      <w:r w:rsidR="005003C0">
        <w:rPr>
          <w:rFonts w:ascii="Arial" w:hAnsi="Arial" w:cs="Arial"/>
          <w:b/>
        </w:rPr>
        <w:t>9</w:t>
      </w:r>
    </w:p>
    <w:p w14:paraId="4C20D569" w14:textId="341AAA51"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r w:rsidR="0068666F">
        <w:rPr>
          <w:rFonts w:ascii="Arial" w:hAnsi="Arial" w:cs="Arial"/>
          <w:i/>
        </w:rPr>
        <w:t>Sol</w:t>
      </w:r>
      <w:r w:rsidR="00A3387B" w:rsidRPr="00E50253">
        <w:rPr>
          <w:rFonts w:ascii="Arial" w:hAnsi="Arial" w:cs="Arial"/>
          <w:i/>
        </w:rPr>
        <w:t>#X for</w:t>
      </w:r>
      <w:r w:rsidR="0068666F">
        <w:rPr>
          <w:rFonts w:ascii="Arial" w:hAnsi="Arial" w:cs="Arial"/>
          <w:i/>
        </w:rPr>
        <w:t xml:space="preserve"> KI#</w:t>
      </w:r>
      <w:r w:rsidR="001846A8">
        <w:rPr>
          <w:rFonts w:ascii="Arial" w:hAnsi="Arial" w:cs="Arial"/>
          <w:i/>
        </w:rPr>
        <w:t>3</w:t>
      </w:r>
      <w:r w:rsidR="00A3387B" w:rsidRPr="00E50253">
        <w:rPr>
          <w:rFonts w:ascii="Arial" w:hAnsi="Arial" w:cs="Arial"/>
          <w:i/>
        </w:rPr>
        <w:t xml:space="preserve"> </w:t>
      </w:r>
      <w:r w:rsidR="001846A8">
        <w:rPr>
          <w:rFonts w:ascii="Arial" w:hAnsi="Arial" w:cs="Arial"/>
          <w:i/>
        </w:rPr>
        <w:t>on</w:t>
      </w:r>
      <w:r w:rsidR="0068666F">
        <w:rPr>
          <w:rFonts w:ascii="Arial" w:hAnsi="Arial" w:cs="Arial"/>
          <w:i/>
        </w:rPr>
        <w:t xml:space="preserve"> </w:t>
      </w:r>
      <w:r w:rsidR="001846A8" w:rsidRPr="001846A8">
        <w:rPr>
          <w:rFonts w:ascii="Arial" w:hAnsi="Arial" w:cs="Arial"/>
          <w:i/>
        </w:rPr>
        <w:t>NWDAF-assisted policy control and QoS enhancement</w:t>
      </w:r>
      <w:r w:rsidR="009B1378">
        <w:rPr>
          <w:rFonts w:ascii="Arial" w:hAnsi="Arial" w:cs="Arial"/>
          <w:i/>
        </w:rPr>
        <w:t xml:space="preserve"> based on having </w:t>
      </w:r>
      <w:r w:rsidR="009B1378" w:rsidRPr="009B1378">
        <w:rPr>
          <w:rFonts w:ascii="Arial" w:hAnsi="Arial" w:cs="Arial"/>
          <w:i/>
        </w:rPr>
        <w:t>PCF as RL Agent and NWDAF as Interpreter</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2A98D629" w14:textId="1C005CCC" w:rsidR="002306F1" w:rsidRDefault="00083C52" w:rsidP="001846A8">
      <w:pPr>
        <w:rPr>
          <w:lang w:eastAsia="zh-CN"/>
        </w:rPr>
      </w:pPr>
      <w:r>
        <w:rPr>
          <w:lang w:eastAsia="zh-CN"/>
        </w:rPr>
        <w:t xml:space="preserve">This KI#3 is </w:t>
      </w:r>
      <w:r w:rsidR="00771E65">
        <w:rPr>
          <w:lang w:eastAsia="zh-CN"/>
        </w:rPr>
        <w:t>targeting to study</w:t>
      </w:r>
      <w:r w:rsidR="00BC55AE">
        <w:rPr>
          <w:lang w:eastAsia="zh-CN"/>
        </w:rPr>
        <w:t xml:space="preserve"> </w:t>
      </w:r>
      <w:r w:rsidR="00BB6F28" w:rsidRPr="00FE20B2">
        <w:rPr>
          <w:lang w:eastAsia="zh-CN"/>
        </w:rPr>
        <w:t>whether and what additionally needs to be supported in order to enhance 5GC NF operations related to policy control and QoS with the assistance of the NWDAF</w:t>
      </w:r>
      <w:r w:rsidR="00BB6F28">
        <w:rPr>
          <w:lang w:eastAsia="zh-CN"/>
        </w:rPr>
        <w:t>.</w:t>
      </w:r>
    </w:p>
    <w:p w14:paraId="03D8D223" w14:textId="77777777" w:rsidR="004A3352" w:rsidRPr="00FE20B2" w:rsidRDefault="004A3352" w:rsidP="004A3352">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564192E8" w14:textId="77777777" w:rsidR="00D020C3" w:rsidRPr="00FE20B2" w:rsidRDefault="00D020C3" w:rsidP="00D020C3">
      <w:pPr>
        <w:rPr>
          <w:lang w:eastAsia="zh-CN"/>
        </w:rPr>
      </w:pPr>
      <w:r w:rsidRPr="00FE20B2">
        <w:rPr>
          <w:lang w:eastAsia="zh-CN"/>
        </w:rPr>
        <w:t>In this key issue, the following aspects will be studied:</w:t>
      </w:r>
    </w:p>
    <w:p w14:paraId="2CADB48F" w14:textId="77777777" w:rsidR="00D020C3" w:rsidRPr="003C6D7E" w:rsidRDefault="00D020C3" w:rsidP="00D020C3">
      <w:pPr>
        <w:rPr>
          <w:lang w:eastAsia="zh-CN"/>
        </w:rPr>
      </w:pPr>
      <w:r w:rsidRPr="003C6D7E">
        <w:rPr>
          <w:lang w:eastAsia="zh-CN"/>
        </w:rPr>
        <w:t>Identification of use cases where policy control and QoS can be further enhanced with assistance from NWDAF.</w:t>
      </w:r>
    </w:p>
    <w:p w14:paraId="1EF4A978" w14:textId="77777777" w:rsidR="00D020C3" w:rsidRPr="00F43C8F" w:rsidRDefault="00D020C3" w:rsidP="00D020C3">
      <w:pPr>
        <w:pStyle w:val="B1"/>
      </w:pPr>
      <w:r w:rsidRPr="00F43C8F">
        <w:t>-</w:t>
      </w:r>
      <w:r>
        <w:tab/>
      </w:r>
      <w:r w:rsidRPr="00F43C8F">
        <w:t>Whether and how to introduce new 5GC functionality e.g. of the NWDAF and/or PCF to enhance the policy control and QoS, considering operator</w:t>
      </w:r>
      <w:r>
        <w:t>'</w:t>
      </w:r>
      <w:r w:rsidRPr="00F43C8F">
        <w:t>s policies.</w:t>
      </w:r>
    </w:p>
    <w:p w14:paraId="2B161A11" w14:textId="77777777" w:rsidR="00D020C3" w:rsidRPr="00F43C8F" w:rsidRDefault="00D020C3" w:rsidP="00D020C3">
      <w:pPr>
        <w:pStyle w:val="B1"/>
      </w:pPr>
      <w:r w:rsidRPr="00F43C8F">
        <w:t>-</w:t>
      </w:r>
      <w:r>
        <w:tab/>
      </w:r>
      <w:r w:rsidRPr="00F43C8F">
        <w:t>Whether and what additional input information is needed by the NWDAF for providing an assistance to policy control and QoS, and how to gather it.</w:t>
      </w:r>
    </w:p>
    <w:p w14:paraId="09F2BDDE" w14:textId="77777777" w:rsidR="00D020C3" w:rsidRPr="003C6D7E" w:rsidRDefault="00D020C3" w:rsidP="00D020C3">
      <w:pPr>
        <w:pStyle w:val="B1"/>
        <w:rPr>
          <w:lang w:eastAsia="zh-CN"/>
        </w:rPr>
      </w:pPr>
      <w:r>
        <w:rPr>
          <w:lang w:eastAsia="zh-CN"/>
        </w:rPr>
        <w:t>-</w:t>
      </w:r>
      <w:r>
        <w:rPr>
          <w:lang w:eastAsia="zh-CN"/>
        </w:rPr>
        <w:tab/>
      </w:r>
      <w:r w:rsidRPr="003C6D7E">
        <w:rPr>
          <w:lang w:eastAsia="zh-CN"/>
        </w:rPr>
        <w:t>Whether and what output information, on top of already provided, the NWDAF can provide to assist with policy control and QoS enhancements.</w:t>
      </w:r>
    </w:p>
    <w:p w14:paraId="406AB043" w14:textId="77777777" w:rsidR="00D020C3" w:rsidRPr="003C6D7E" w:rsidRDefault="00D020C3" w:rsidP="00D020C3">
      <w:pPr>
        <w:pStyle w:val="B1"/>
        <w:rPr>
          <w:lang w:eastAsia="zh-CN"/>
        </w:rPr>
      </w:pPr>
      <w:r>
        <w:rPr>
          <w:lang w:eastAsia="zh-CN"/>
        </w:rPr>
        <w:t xml:space="preserve">- </w:t>
      </w:r>
      <w:r>
        <w:rPr>
          <w:lang w:eastAsia="zh-CN"/>
        </w:rPr>
        <w:tab/>
      </w:r>
      <w:r w:rsidRPr="003C6D7E">
        <w:rPr>
          <w:lang w:eastAsia="zh-CN"/>
        </w:rPr>
        <w:t>Whether and how to evaluate the quality of the enhanced NWDAF assistance to policy control and QoS.</w:t>
      </w:r>
    </w:p>
    <w:p w14:paraId="7C487C63" w14:textId="0E771040" w:rsidR="004A3352" w:rsidRDefault="00D020C3" w:rsidP="00B26D9C">
      <w:pPr>
        <w:pStyle w:val="NO"/>
      </w:pPr>
      <w:r w:rsidRPr="00FE20B2">
        <w:t xml:space="preserve">NOTE 1: </w:t>
      </w:r>
      <w:r w:rsidRPr="00FE20B2">
        <w:tab/>
        <w:t>The study will focus primarily on existing enforcement mechanisms when available and identify new ones only when no existing ones can be used.</w:t>
      </w:r>
    </w:p>
    <w:p w14:paraId="72CFD68A" w14:textId="1C455349" w:rsidR="00804766" w:rsidRDefault="00A3387B" w:rsidP="001846A8">
      <w:pPr>
        <w:rPr>
          <w:lang w:eastAsia="zh-CN"/>
        </w:rPr>
      </w:pPr>
      <w:r w:rsidRPr="00B27964">
        <w:rPr>
          <w:lang w:eastAsia="zh-CN"/>
        </w:rPr>
        <w:t>This PCR propose</w:t>
      </w:r>
      <w:r w:rsidR="006101A6">
        <w:rPr>
          <w:lang w:eastAsia="zh-CN"/>
        </w:rPr>
        <w:t>s</w:t>
      </w:r>
      <w:r w:rsidRPr="00B27964">
        <w:rPr>
          <w:lang w:eastAsia="zh-CN"/>
        </w:rPr>
        <w:t xml:space="preserve"> a new </w:t>
      </w:r>
      <w:r w:rsidR="00804766" w:rsidRPr="00B27964">
        <w:rPr>
          <w:lang w:eastAsia="zh-CN"/>
        </w:rPr>
        <w:t xml:space="preserve">solution </w:t>
      </w:r>
      <w:r w:rsidR="00511B4B" w:rsidRPr="00B27964">
        <w:rPr>
          <w:lang w:eastAsia="zh-CN"/>
        </w:rPr>
        <w:t>for KI#</w:t>
      </w:r>
      <w:r w:rsidR="001846A8">
        <w:rPr>
          <w:lang w:eastAsia="zh-CN"/>
        </w:rPr>
        <w:t>3</w:t>
      </w:r>
      <w:r w:rsidR="00511B4B" w:rsidRPr="00B27964">
        <w:rPr>
          <w:lang w:eastAsia="zh-CN"/>
        </w:rPr>
        <w:t xml:space="preserve"> based on </w:t>
      </w:r>
      <w:r w:rsidR="001846A8">
        <w:rPr>
          <w:lang w:eastAsia="zh-CN"/>
        </w:rPr>
        <w:t>PCF as RL Agent</w:t>
      </w:r>
      <w:bookmarkStart w:id="0" w:name="_Hlk87257355"/>
      <w:r w:rsidR="001846A8">
        <w:rPr>
          <w:lang w:eastAsia="zh-CN"/>
        </w:rPr>
        <w:t>.</w:t>
      </w:r>
    </w:p>
    <w:bookmarkEnd w:id="0"/>
    <w:p w14:paraId="5DB31310" w14:textId="5B4AE2C4" w:rsidR="00896AC8" w:rsidRDefault="00896AC8" w:rsidP="00896AC8">
      <w:pPr>
        <w:pStyle w:val="Heading1"/>
      </w:pPr>
      <w:r>
        <w:t>2. Proposal</w:t>
      </w:r>
    </w:p>
    <w:p w14:paraId="39EF2D19" w14:textId="7667A813" w:rsidR="00896AC8" w:rsidRDefault="00896AC8" w:rsidP="00896AC8">
      <w:pPr>
        <w:jc w:val="both"/>
        <w:rPr>
          <w:lang w:eastAsia="zh-CN"/>
        </w:rPr>
      </w:pPr>
      <w:r>
        <w:rPr>
          <w:lang w:eastAsia="zh-CN"/>
        </w:rPr>
        <w:t>It is proposed to capture the following changes vs. TR</w:t>
      </w:r>
      <w:r>
        <w:t> </w:t>
      </w:r>
      <w:r>
        <w:rPr>
          <w:lang w:eastAsia="zh-CN"/>
        </w:rPr>
        <w:t>23.700-</w:t>
      </w:r>
      <w:r w:rsidR="006E5D81">
        <w:rPr>
          <w:lang w:eastAsia="zh-CN"/>
        </w:rPr>
        <w:t>84</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73FB1E2" w14:textId="77777777" w:rsidR="00A91893" w:rsidRPr="00822E86" w:rsidRDefault="00A91893" w:rsidP="00A91893">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bookmarkStart w:id="20" w:name="_Toc435670433"/>
      <w:bookmarkStart w:id="21" w:name="_Toc436124703"/>
      <w:bookmarkStart w:id="22" w:name="_Toc509905226"/>
      <w:bookmarkStart w:id="23" w:name="_Toc510604403"/>
      <w:bookmarkStart w:id="24" w:name="_Toc22214904"/>
      <w:bookmarkStart w:id="25" w:name="_Toc23254037"/>
      <w:bookmarkStart w:id="26" w:name="_Toc146636837"/>
      <w:bookmarkStart w:id="27" w:name="_Toc148441189"/>
      <w:bookmarkEnd w:id="1"/>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197FE59" w14:textId="77777777" w:rsidR="00A91893" w:rsidRPr="00822E86" w:rsidRDefault="00A91893" w:rsidP="00A9189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2145"/>
        <w:gridCol w:w="2356"/>
        <w:gridCol w:w="2356"/>
      </w:tblGrid>
      <w:tr w:rsidR="006E5D81" w:rsidRPr="00822E86" w14:paraId="1EC345FC" w14:textId="22B144A4" w:rsidTr="006E5D81">
        <w:trPr>
          <w:cantSplit/>
          <w:jc w:val="center"/>
        </w:trPr>
        <w:tc>
          <w:tcPr>
            <w:tcW w:w="3833" w:type="dxa"/>
            <w:tcBorders>
              <w:bottom w:val="nil"/>
            </w:tcBorders>
          </w:tcPr>
          <w:p w14:paraId="5F056E9A" w14:textId="77777777" w:rsidR="006E5D81" w:rsidRPr="00822E86" w:rsidRDefault="006E5D81">
            <w:pPr>
              <w:pStyle w:val="TAH"/>
              <w:rPr>
                <w:sz w:val="16"/>
                <w:szCs w:val="16"/>
              </w:rPr>
            </w:pPr>
            <w:r w:rsidRPr="00822E86">
              <w:rPr>
                <w:sz w:val="16"/>
                <w:szCs w:val="16"/>
              </w:rPr>
              <w:t>Solutions</w:t>
            </w:r>
          </w:p>
        </w:tc>
        <w:tc>
          <w:tcPr>
            <w:tcW w:w="2145" w:type="dxa"/>
            <w:tcBorders>
              <w:right w:val="nil"/>
            </w:tcBorders>
          </w:tcPr>
          <w:p w14:paraId="6E70F4B7" w14:textId="77777777" w:rsidR="006E5D81" w:rsidRPr="00822E86" w:rsidRDefault="006E5D81">
            <w:pPr>
              <w:pStyle w:val="TAH"/>
              <w:rPr>
                <w:sz w:val="16"/>
                <w:szCs w:val="16"/>
              </w:rPr>
            </w:pPr>
          </w:p>
        </w:tc>
        <w:tc>
          <w:tcPr>
            <w:tcW w:w="2356" w:type="dxa"/>
            <w:tcBorders>
              <w:left w:val="nil"/>
            </w:tcBorders>
          </w:tcPr>
          <w:p w14:paraId="7E690A76" w14:textId="77777777" w:rsidR="006E5D81" w:rsidRPr="00822E86" w:rsidRDefault="006E5D81">
            <w:pPr>
              <w:pStyle w:val="TAH"/>
              <w:rPr>
                <w:sz w:val="16"/>
                <w:szCs w:val="16"/>
              </w:rPr>
            </w:pPr>
          </w:p>
        </w:tc>
        <w:tc>
          <w:tcPr>
            <w:tcW w:w="2356" w:type="dxa"/>
            <w:tcBorders>
              <w:left w:val="nil"/>
            </w:tcBorders>
          </w:tcPr>
          <w:p w14:paraId="05A3191B" w14:textId="77777777" w:rsidR="006E5D81" w:rsidRPr="00822E86" w:rsidRDefault="006E5D81">
            <w:pPr>
              <w:pStyle w:val="TAH"/>
              <w:rPr>
                <w:sz w:val="16"/>
                <w:szCs w:val="16"/>
              </w:rPr>
            </w:pPr>
          </w:p>
        </w:tc>
      </w:tr>
      <w:tr w:rsidR="006E5D81" w:rsidRPr="00822E86" w14:paraId="5CF789FC" w14:textId="5D06C5E6" w:rsidTr="006E5D81">
        <w:trPr>
          <w:cantSplit/>
          <w:jc w:val="center"/>
        </w:trPr>
        <w:tc>
          <w:tcPr>
            <w:tcW w:w="3833" w:type="dxa"/>
            <w:tcBorders>
              <w:top w:val="nil"/>
            </w:tcBorders>
          </w:tcPr>
          <w:p w14:paraId="4460846D" w14:textId="77777777" w:rsidR="006E5D81" w:rsidRPr="00822E86" w:rsidRDefault="006E5D81">
            <w:pPr>
              <w:pStyle w:val="TAH"/>
              <w:rPr>
                <w:sz w:val="16"/>
                <w:szCs w:val="16"/>
              </w:rPr>
            </w:pPr>
          </w:p>
        </w:tc>
        <w:tc>
          <w:tcPr>
            <w:tcW w:w="2145" w:type="dxa"/>
          </w:tcPr>
          <w:p w14:paraId="45C5260F" w14:textId="77777777" w:rsidR="006E5D81" w:rsidRPr="00822E86" w:rsidRDefault="006E5D81">
            <w:pPr>
              <w:pStyle w:val="TAH"/>
              <w:rPr>
                <w:sz w:val="16"/>
                <w:szCs w:val="16"/>
              </w:rPr>
            </w:pPr>
            <w:r w:rsidRPr="00822E86">
              <w:rPr>
                <w:sz w:val="16"/>
                <w:szCs w:val="16"/>
              </w:rPr>
              <w:t>&lt;Key Issue #1&gt;</w:t>
            </w:r>
          </w:p>
        </w:tc>
        <w:tc>
          <w:tcPr>
            <w:tcW w:w="2356" w:type="dxa"/>
          </w:tcPr>
          <w:p w14:paraId="3751ECD5" w14:textId="77777777" w:rsidR="006E5D81" w:rsidRPr="00822E86" w:rsidRDefault="006E5D81">
            <w:pPr>
              <w:pStyle w:val="TAH"/>
              <w:rPr>
                <w:sz w:val="16"/>
                <w:szCs w:val="16"/>
              </w:rPr>
            </w:pPr>
            <w:r w:rsidRPr="00822E86">
              <w:rPr>
                <w:sz w:val="16"/>
                <w:szCs w:val="16"/>
              </w:rPr>
              <w:t>&lt;Key Issue #2&gt;</w:t>
            </w:r>
          </w:p>
        </w:tc>
        <w:tc>
          <w:tcPr>
            <w:tcW w:w="2356" w:type="dxa"/>
          </w:tcPr>
          <w:p w14:paraId="67E2DF05" w14:textId="10895FFD" w:rsidR="006E5D81" w:rsidRPr="00822E86" w:rsidRDefault="006E5D81">
            <w:pPr>
              <w:pStyle w:val="TAH"/>
              <w:rPr>
                <w:sz w:val="16"/>
                <w:szCs w:val="16"/>
              </w:rPr>
            </w:pPr>
            <w:r w:rsidRPr="00822E86">
              <w:rPr>
                <w:sz w:val="16"/>
                <w:szCs w:val="16"/>
              </w:rPr>
              <w:t>&lt;Key Issue #</w:t>
            </w:r>
            <w:r>
              <w:rPr>
                <w:sz w:val="16"/>
                <w:szCs w:val="16"/>
              </w:rPr>
              <w:t>3</w:t>
            </w:r>
            <w:r w:rsidRPr="00822E86">
              <w:rPr>
                <w:sz w:val="16"/>
                <w:szCs w:val="16"/>
              </w:rPr>
              <w:t>&gt;</w:t>
            </w:r>
          </w:p>
        </w:tc>
      </w:tr>
      <w:tr w:rsidR="006E5D81" w:rsidRPr="00DA4922" w14:paraId="7C86ECB7" w14:textId="0592B430" w:rsidTr="006E5D81">
        <w:trPr>
          <w:cantSplit/>
          <w:jc w:val="center"/>
        </w:trPr>
        <w:tc>
          <w:tcPr>
            <w:tcW w:w="3833" w:type="dxa"/>
          </w:tcPr>
          <w:p w14:paraId="57886CDC" w14:textId="10E12C1B" w:rsidR="006E5D81" w:rsidRPr="001846A8" w:rsidRDefault="006E5D81">
            <w:pPr>
              <w:pStyle w:val="TAH"/>
              <w:jc w:val="left"/>
              <w:rPr>
                <w:lang w:val="en-US"/>
              </w:rPr>
            </w:pPr>
            <w:r w:rsidRPr="001846A8">
              <w:rPr>
                <w:lang w:val="en-US"/>
              </w:rPr>
              <w:t xml:space="preserve">#X: </w:t>
            </w:r>
            <w:r>
              <w:rPr>
                <w:lang w:val="en-US"/>
              </w:rPr>
              <w:t>PCF as RL Agent</w:t>
            </w:r>
          </w:p>
        </w:tc>
        <w:tc>
          <w:tcPr>
            <w:tcW w:w="2145" w:type="dxa"/>
          </w:tcPr>
          <w:p w14:paraId="27C5157B" w14:textId="77777777" w:rsidR="006E5D81" w:rsidRPr="001846A8" w:rsidRDefault="006E5D81">
            <w:pPr>
              <w:pStyle w:val="TAC"/>
              <w:rPr>
                <w:lang w:val="en-US"/>
              </w:rPr>
            </w:pPr>
          </w:p>
        </w:tc>
        <w:tc>
          <w:tcPr>
            <w:tcW w:w="2356" w:type="dxa"/>
          </w:tcPr>
          <w:p w14:paraId="4ED5D631" w14:textId="01342FAD" w:rsidR="006E5D81" w:rsidRPr="001846A8" w:rsidRDefault="006E5D81">
            <w:pPr>
              <w:pStyle w:val="TAC"/>
              <w:rPr>
                <w:lang w:val="en-US"/>
              </w:rPr>
            </w:pPr>
          </w:p>
        </w:tc>
        <w:tc>
          <w:tcPr>
            <w:tcW w:w="2356" w:type="dxa"/>
          </w:tcPr>
          <w:p w14:paraId="68174218" w14:textId="7455F5B7" w:rsidR="006E5D81" w:rsidRDefault="006E5D81">
            <w:pPr>
              <w:pStyle w:val="TAC"/>
              <w:rPr>
                <w:lang w:val="en-US"/>
              </w:rPr>
            </w:pPr>
            <w:r>
              <w:rPr>
                <w:lang w:val="en-US"/>
              </w:rPr>
              <w:t>X</w:t>
            </w:r>
          </w:p>
        </w:tc>
      </w:tr>
      <w:tr w:rsidR="006E5D81" w:rsidRPr="00DA4922" w14:paraId="1848265C" w14:textId="5F4F7672" w:rsidTr="006E5D81">
        <w:trPr>
          <w:cantSplit/>
          <w:jc w:val="center"/>
        </w:trPr>
        <w:tc>
          <w:tcPr>
            <w:tcW w:w="3833" w:type="dxa"/>
          </w:tcPr>
          <w:p w14:paraId="543329C6" w14:textId="66567F1F" w:rsidR="006E5D81" w:rsidRPr="001846A8" w:rsidRDefault="006E5D81">
            <w:pPr>
              <w:pStyle w:val="TAH"/>
              <w:rPr>
                <w:lang w:val="en-US"/>
              </w:rPr>
            </w:pPr>
          </w:p>
        </w:tc>
        <w:tc>
          <w:tcPr>
            <w:tcW w:w="2145" w:type="dxa"/>
          </w:tcPr>
          <w:p w14:paraId="49D662AD" w14:textId="77777777" w:rsidR="006E5D81" w:rsidRPr="001846A8" w:rsidRDefault="006E5D81">
            <w:pPr>
              <w:pStyle w:val="TAC"/>
              <w:rPr>
                <w:lang w:val="en-US"/>
              </w:rPr>
            </w:pPr>
          </w:p>
        </w:tc>
        <w:tc>
          <w:tcPr>
            <w:tcW w:w="2356" w:type="dxa"/>
          </w:tcPr>
          <w:p w14:paraId="40946735" w14:textId="77777777" w:rsidR="006E5D81" w:rsidRPr="001846A8" w:rsidRDefault="006E5D81">
            <w:pPr>
              <w:pStyle w:val="TAC"/>
              <w:rPr>
                <w:lang w:val="en-US"/>
              </w:rPr>
            </w:pPr>
          </w:p>
        </w:tc>
        <w:tc>
          <w:tcPr>
            <w:tcW w:w="2356" w:type="dxa"/>
          </w:tcPr>
          <w:p w14:paraId="067FEA8E" w14:textId="77777777" w:rsidR="006E5D81" w:rsidRPr="001846A8" w:rsidRDefault="006E5D81">
            <w:pPr>
              <w:pStyle w:val="TAC"/>
              <w:rPr>
                <w:lang w:val="en-US"/>
              </w:rPr>
            </w:pPr>
          </w:p>
        </w:tc>
      </w:tr>
    </w:tbl>
    <w:p w14:paraId="22F4638D" w14:textId="77777777" w:rsidR="00A91893" w:rsidRPr="001846A8" w:rsidRDefault="00A91893" w:rsidP="00A91893">
      <w:pPr>
        <w:rPr>
          <w:lang w:val="en-US"/>
        </w:rPr>
      </w:pPr>
    </w:p>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Second change (All new text)* * * *</w:t>
      </w:r>
    </w:p>
    <w:p w14:paraId="44C2CFB7" w14:textId="0A6267E8" w:rsidR="003B255C" w:rsidRPr="00822E86" w:rsidRDefault="003B255C" w:rsidP="003B255C">
      <w:pPr>
        <w:pStyle w:val="Heading2"/>
        <w:rPr>
          <w:rFonts w:eastAsia="DengXian"/>
        </w:rPr>
      </w:pPr>
      <w:bookmarkStart w:id="28" w:name="_Toc500949097"/>
      <w:bookmarkStart w:id="29" w:name="_Toc92875660"/>
      <w:bookmarkStart w:id="30" w:name="_Toc93070684"/>
      <w:bookmarkStart w:id="31" w:name="_Toc148498832"/>
      <w:bookmarkEnd w:id="20"/>
      <w:bookmarkEnd w:id="21"/>
      <w:bookmarkEnd w:id="22"/>
      <w:bookmarkEnd w:id="23"/>
      <w:bookmarkEnd w:id="24"/>
      <w:bookmarkEnd w:id="25"/>
      <w:bookmarkEnd w:id="26"/>
      <w:bookmarkEnd w:id="27"/>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8"/>
      <w:bookmarkEnd w:id="29"/>
      <w:bookmarkEnd w:id="30"/>
      <w:bookmarkEnd w:id="31"/>
      <w:r w:rsidR="006E5D81">
        <w:rPr>
          <w:lang w:eastAsia="ko-KR"/>
        </w:rPr>
        <w:t>PCF as RL Agent</w:t>
      </w:r>
      <w:r w:rsidR="00EB0414">
        <w:rPr>
          <w:lang w:eastAsia="ko-KR"/>
        </w:rPr>
        <w:t xml:space="preserve"> and NWDAF as Interpreter</w:t>
      </w:r>
    </w:p>
    <w:p w14:paraId="00A77667" w14:textId="77777777" w:rsidR="003B255C" w:rsidRPr="00822E86" w:rsidRDefault="003B255C" w:rsidP="003B255C">
      <w:pPr>
        <w:pStyle w:val="Heading3"/>
        <w:rPr>
          <w:rFonts w:eastAsia="DengXian"/>
        </w:rPr>
      </w:pPr>
      <w:bookmarkStart w:id="32" w:name="_Toc500949098"/>
      <w:bookmarkStart w:id="33" w:name="_Toc92875661"/>
      <w:bookmarkStart w:id="34" w:name="_Toc93070685"/>
      <w:bookmarkStart w:id="35"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2"/>
      <w:bookmarkEnd w:id="33"/>
      <w:bookmarkEnd w:id="34"/>
      <w:bookmarkEnd w:id="35"/>
    </w:p>
    <w:p w14:paraId="5135DA79" w14:textId="5557434A" w:rsidR="00FF6691" w:rsidRPr="00FF6691" w:rsidRDefault="00FF6691" w:rsidP="00FF6691">
      <w:pPr>
        <w:rPr>
          <w:rFonts w:eastAsia="DengXian"/>
          <w:lang w:eastAsia="zh-CN"/>
        </w:rPr>
      </w:pPr>
      <w:bookmarkStart w:id="36" w:name="_Toc500949099"/>
      <w:bookmarkStart w:id="37" w:name="_Toc92875662"/>
      <w:bookmarkStart w:id="38" w:name="_Toc93070686"/>
      <w:r>
        <w:rPr>
          <w:rFonts w:eastAsia="DengXian"/>
          <w:lang w:eastAsia="zh-CN"/>
        </w:rPr>
        <w:t xml:space="preserve">This solution </w:t>
      </w:r>
      <w:r w:rsidRPr="00FF6691">
        <w:rPr>
          <w:rFonts w:eastAsia="DengXian"/>
          <w:lang w:eastAsia="zh-CN"/>
        </w:rPr>
        <w:t>addresses Key Issue #</w:t>
      </w:r>
      <w:r w:rsidR="006E5D81">
        <w:rPr>
          <w:rFonts w:eastAsia="DengXian"/>
          <w:lang w:eastAsia="zh-CN"/>
        </w:rPr>
        <w:t>3</w:t>
      </w:r>
      <w:r>
        <w:rPr>
          <w:rFonts w:eastAsia="DengXian"/>
          <w:lang w:eastAsia="zh-CN"/>
        </w:rPr>
        <w:t>:</w:t>
      </w:r>
      <w:r w:rsidRPr="00FF6691">
        <w:rPr>
          <w:rFonts w:eastAsia="DengXian"/>
          <w:lang w:eastAsia="zh-CN"/>
        </w:rPr>
        <w:t xml:space="preserve"> "</w:t>
      </w:r>
      <w:r w:rsidR="006E5D81" w:rsidRPr="001846A8">
        <w:rPr>
          <w:lang w:eastAsia="zh-CN"/>
        </w:rPr>
        <w:t>NWDAF-assisted policy control and QoS enhancement</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39"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6"/>
      <w:bookmarkEnd w:id="37"/>
      <w:bookmarkEnd w:id="38"/>
      <w:bookmarkEnd w:id="39"/>
    </w:p>
    <w:p w14:paraId="607D59AE" w14:textId="23315FC1" w:rsidR="00A86CB7" w:rsidRPr="0055744E" w:rsidRDefault="00FF6691" w:rsidP="006E5D81">
      <w:pPr>
        <w:rPr>
          <w:rFonts w:eastAsia="DengXian"/>
          <w:lang w:eastAsia="zh-CN"/>
        </w:rPr>
      </w:pPr>
      <w:bookmarkStart w:id="40" w:name="_Toc500949101"/>
      <w:bookmarkStart w:id="41" w:name="_Toc92875663"/>
      <w:bookmarkStart w:id="42" w:name="_Toc93070687"/>
      <w:r w:rsidRPr="0055744E">
        <w:rPr>
          <w:rFonts w:eastAsia="DengXian"/>
          <w:lang w:eastAsia="zh-CN"/>
        </w:rPr>
        <w:t xml:space="preserve">This solution </w:t>
      </w:r>
      <w:r w:rsidR="0055744E" w:rsidRPr="0055744E">
        <w:rPr>
          <w:rFonts w:eastAsia="DengXian"/>
          <w:lang w:eastAsia="zh-CN"/>
        </w:rPr>
        <w:t xml:space="preserve">(high level view depicted in </w:t>
      </w:r>
      <w:r w:rsidR="0055744E" w:rsidRPr="00BC49C2">
        <w:rPr>
          <w:rFonts w:eastAsia="DengXian"/>
          <w:lang w:eastAsia="zh-CN"/>
        </w:rPr>
        <w:t>Figure 6.</w:t>
      </w:r>
      <w:r w:rsidR="0055744E" w:rsidRPr="0055744E">
        <w:rPr>
          <w:rFonts w:eastAsia="DengXian"/>
          <w:lang w:eastAsia="zh-CN"/>
        </w:rPr>
        <w:t>X</w:t>
      </w:r>
      <w:r w:rsidR="0055744E" w:rsidRPr="00BC49C2">
        <w:rPr>
          <w:rFonts w:eastAsia="DengXian"/>
          <w:lang w:eastAsia="zh-CN"/>
        </w:rPr>
        <w:t>.</w:t>
      </w:r>
      <w:r w:rsidR="0055744E" w:rsidRPr="0055744E">
        <w:rPr>
          <w:rFonts w:eastAsia="DengXian"/>
          <w:lang w:eastAsia="zh-CN"/>
        </w:rPr>
        <w:t>2</w:t>
      </w:r>
      <w:r w:rsidR="0055744E" w:rsidRPr="00BC49C2">
        <w:rPr>
          <w:rFonts w:eastAsia="DengXian"/>
          <w:lang w:eastAsia="zh-CN"/>
        </w:rPr>
        <w:t>-1</w:t>
      </w:r>
      <w:r w:rsidR="0055744E">
        <w:rPr>
          <w:rFonts w:eastAsia="DengXian"/>
          <w:lang w:eastAsia="zh-CN"/>
        </w:rPr>
        <w:t>)</w:t>
      </w:r>
      <w:r w:rsidR="0055744E" w:rsidRPr="0055744E">
        <w:rPr>
          <w:rFonts w:eastAsia="DengXian"/>
          <w:lang w:eastAsia="zh-CN"/>
        </w:rPr>
        <w:t xml:space="preserve"> </w:t>
      </w:r>
      <w:r w:rsidR="00175743" w:rsidRPr="0055744E">
        <w:rPr>
          <w:rFonts w:eastAsia="DengXian"/>
          <w:lang w:eastAsia="zh-CN"/>
        </w:rPr>
        <w:t>propose</w:t>
      </w:r>
      <w:r w:rsidR="00730364" w:rsidRPr="0055744E">
        <w:rPr>
          <w:rFonts w:eastAsia="DengXian"/>
          <w:lang w:eastAsia="zh-CN"/>
        </w:rPr>
        <w:t>s</w:t>
      </w:r>
      <w:r w:rsidR="00175743" w:rsidRPr="0055744E">
        <w:rPr>
          <w:rFonts w:eastAsia="DengXian"/>
          <w:lang w:eastAsia="zh-CN"/>
        </w:rPr>
        <w:t xml:space="preserve"> </w:t>
      </w:r>
      <w:r w:rsidR="00A86CB7" w:rsidRPr="0055744E">
        <w:rPr>
          <w:rFonts w:eastAsia="DengXian"/>
          <w:lang w:eastAsia="zh-CN"/>
        </w:rPr>
        <w:t>a 5GC enhancement to support the mechanism of reinforcement learning by:</w:t>
      </w:r>
    </w:p>
    <w:p w14:paraId="5490EA67" w14:textId="2AA043C1" w:rsidR="00A86CB7" w:rsidRDefault="00A86CB7" w:rsidP="00A86CB7">
      <w:pPr>
        <w:pStyle w:val="ListParagraph"/>
        <w:numPr>
          <w:ilvl w:val="0"/>
          <w:numId w:val="19"/>
        </w:numPr>
        <w:rPr>
          <w:lang w:eastAsia="zh-CN"/>
        </w:rPr>
      </w:pPr>
      <w:r>
        <w:rPr>
          <w:lang w:eastAsia="zh-CN"/>
        </w:rPr>
        <w:t>Enhancing PCF as RL Agent.</w:t>
      </w:r>
    </w:p>
    <w:p w14:paraId="17D15404" w14:textId="31B384A0" w:rsidR="00A86CB7" w:rsidRDefault="00A86CB7" w:rsidP="00B9546C">
      <w:pPr>
        <w:pStyle w:val="ListParagraph"/>
        <w:numPr>
          <w:ilvl w:val="0"/>
          <w:numId w:val="19"/>
        </w:numPr>
        <w:rPr>
          <w:rFonts w:eastAsia="DengXian"/>
          <w:color w:val="auto"/>
          <w:lang w:eastAsia="zh-CN"/>
        </w:rPr>
      </w:pPr>
      <w:r>
        <w:rPr>
          <w:rFonts w:eastAsia="DengXian"/>
          <w:color w:val="auto"/>
          <w:lang w:eastAsia="zh-CN"/>
        </w:rPr>
        <w:t>Enhancing NWDAF as</w:t>
      </w:r>
      <w:r w:rsidR="00FB1E70">
        <w:rPr>
          <w:rFonts w:eastAsia="DengXian"/>
          <w:color w:val="auto"/>
          <w:lang w:eastAsia="zh-CN"/>
        </w:rPr>
        <w:t xml:space="preserve"> RL</w:t>
      </w:r>
      <w:r>
        <w:rPr>
          <w:rFonts w:eastAsia="DengXian"/>
          <w:color w:val="auto"/>
          <w:lang w:eastAsia="zh-CN"/>
        </w:rPr>
        <w:t xml:space="preserve"> Interpreter.</w:t>
      </w:r>
    </w:p>
    <w:p w14:paraId="780675C8" w14:textId="77777777" w:rsidR="0055744E" w:rsidRDefault="0055744E" w:rsidP="0055744E">
      <w:pPr>
        <w:rPr>
          <w:rFonts w:eastAsia="DengXian"/>
          <w:color w:val="auto"/>
          <w:lang w:eastAsia="zh-CN"/>
        </w:rPr>
      </w:pPr>
    </w:p>
    <w:p w14:paraId="4C4F3FDF" w14:textId="7407EC1F" w:rsidR="0055744E" w:rsidRDefault="001C5196" w:rsidP="0055744E">
      <w:pPr>
        <w:jc w:val="center"/>
      </w:pPr>
      <w:r>
        <w:object w:dxaOrig="7072" w:dyaOrig="3278" w14:anchorId="2A421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32.9pt" o:ole="">
            <v:imagedata r:id="rId12" o:title=""/>
          </v:shape>
          <o:OLEObject Type="Embed" ProgID="Visio.Drawing.15" ShapeID="_x0000_i1025" DrawAspect="Content" ObjectID="_1774950634" r:id="rId13"/>
        </w:object>
      </w:r>
    </w:p>
    <w:p w14:paraId="5E2B9534" w14:textId="6EEF4F3E" w:rsidR="0055744E" w:rsidRDefault="0055744E" w:rsidP="0055744E">
      <w:pPr>
        <w:pStyle w:val="TF"/>
        <w:rPr>
          <w:rFonts w:eastAsia="DengXian"/>
          <w:lang w:val="en-US"/>
        </w:rPr>
      </w:pPr>
      <w:r w:rsidRPr="00BC49C2">
        <w:rPr>
          <w:rFonts w:eastAsia="DengXian"/>
        </w:rPr>
        <w:t>Figure 6.</w:t>
      </w:r>
      <w:r>
        <w:rPr>
          <w:rFonts w:eastAsia="DengXian"/>
          <w:lang w:val="en-US"/>
        </w:rPr>
        <w:t>X</w:t>
      </w:r>
      <w:r w:rsidRPr="00BC49C2">
        <w:rPr>
          <w:rFonts w:eastAsia="DengXian"/>
        </w:rPr>
        <w:t>.</w:t>
      </w:r>
      <w:r>
        <w:rPr>
          <w:rFonts w:eastAsia="DengXian"/>
          <w:lang w:val="en-US"/>
        </w:rPr>
        <w:t>2</w:t>
      </w:r>
      <w:r w:rsidRPr="00BC49C2">
        <w:rPr>
          <w:rFonts w:eastAsia="DengXian"/>
        </w:rPr>
        <w:t xml:space="preserve">-1: Procedure </w:t>
      </w:r>
      <w:r>
        <w:rPr>
          <w:rFonts w:eastAsia="DengXian"/>
          <w:lang w:val="en-US"/>
        </w:rPr>
        <w:t>for</w:t>
      </w:r>
      <w:r w:rsidRPr="00BC49C2">
        <w:rPr>
          <w:rFonts w:eastAsia="DengXian"/>
        </w:rPr>
        <w:t xml:space="preserve"> </w:t>
      </w:r>
      <w:r>
        <w:rPr>
          <w:rFonts w:eastAsia="DengXian"/>
          <w:lang w:val="en-US"/>
        </w:rPr>
        <w:t>PCF acting as RL Agent</w:t>
      </w:r>
    </w:p>
    <w:p w14:paraId="227AE64F" w14:textId="2285E9D6" w:rsidR="00CB6FFF" w:rsidRPr="00CB6FFF" w:rsidRDefault="00CB6FFF" w:rsidP="00983F41">
      <w:pPr>
        <w:rPr>
          <w:rFonts w:eastAsia="DengXian"/>
          <w:lang w:eastAsia="zh-CN"/>
        </w:rPr>
      </w:pPr>
      <w:r>
        <w:rPr>
          <w:rFonts w:eastAsia="DengXian"/>
          <w:lang w:eastAsia="zh-CN"/>
        </w:rPr>
        <w:t xml:space="preserve">In this proposal the RL technique is used to learn the </w:t>
      </w:r>
      <w:r w:rsidR="00F80DE0">
        <w:rPr>
          <w:rFonts w:eastAsia="DengXian"/>
          <w:lang w:eastAsia="zh-CN"/>
        </w:rPr>
        <w:t xml:space="preserve">most appropriate </w:t>
      </w:r>
      <w:r>
        <w:rPr>
          <w:rFonts w:eastAsia="DengXian"/>
          <w:lang w:eastAsia="zh-CN"/>
        </w:rPr>
        <w:t>actions the Agent (PCF) may take to reach a target (wanted) QoE for a service (or group of services)</w:t>
      </w:r>
      <w:r w:rsidR="00E637CF">
        <w:rPr>
          <w:rFonts w:eastAsia="DengXian"/>
          <w:lang w:eastAsia="zh-CN"/>
        </w:rPr>
        <w:t xml:space="preserve"> depending</w:t>
      </w:r>
      <w:r w:rsidR="00D47E73">
        <w:rPr>
          <w:rFonts w:eastAsia="DengXian"/>
          <w:lang w:eastAsia="zh-CN"/>
        </w:rPr>
        <w:t xml:space="preserve"> on the state of the Network</w:t>
      </w:r>
      <w:r>
        <w:rPr>
          <w:rFonts w:eastAsia="DengXian"/>
          <w:lang w:eastAsia="zh-CN"/>
        </w:rPr>
        <w:t>. The target QoE is provided to the PCF via configuration based e.g. on SLA.</w:t>
      </w:r>
    </w:p>
    <w:p w14:paraId="005FD8B9" w14:textId="6D2C839B" w:rsidR="00983F41" w:rsidRPr="00983F41" w:rsidRDefault="00983F41" w:rsidP="00983F41">
      <w:pPr>
        <w:rPr>
          <w:rFonts w:eastAsia="DengXian"/>
          <w:lang w:val="en-US" w:eastAsia="zh-CN"/>
        </w:rPr>
      </w:pPr>
      <w:r w:rsidRPr="00983F41">
        <w:rPr>
          <w:rFonts w:eastAsia="DengXian"/>
          <w:lang w:val="en-US" w:eastAsia="zh-CN"/>
        </w:rPr>
        <w:t xml:space="preserve">In the </w:t>
      </w:r>
      <w:r w:rsidR="000C08E4">
        <w:rPr>
          <w:rFonts w:eastAsia="DengXian"/>
          <w:lang w:val="en-US" w:eastAsia="zh-CN"/>
        </w:rPr>
        <w:t xml:space="preserve">generic </w:t>
      </w:r>
      <w:r w:rsidR="00D47E73">
        <w:rPr>
          <w:rFonts w:eastAsia="DengXian"/>
          <w:lang w:val="en-US" w:eastAsia="zh-CN"/>
        </w:rPr>
        <w:t>R</w:t>
      </w:r>
      <w:r w:rsidRPr="00983F41">
        <w:rPr>
          <w:rFonts w:eastAsia="DengXian"/>
          <w:lang w:val="en-US" w:eastAsia="zh-CN"/>
        </w:rPr>
        <w:t>einforcement Learning p</w:t>
      </w:r>
      <w:r>
        <w:rPr>
          <w:rFonts w:eastAsia="DengXian"/>
          <w:lang w:val="en-US" w:eastAsia="zh-CN"/>
        </w:rPr>
        <w:t xml:space="preserve">roblem, the </w:t>
      </w:r>
      <w:r w:rsidR="009E0758">
        <w:rPr>
          <w:rFonts w:eastAsia="DengXian"/>
          <w:lang w:val="en-US" w:eastAsia="zh-CN"/>
        </w:rPr>
        <w:t>S</w:t>
      </w:r>
      <w:r>
        <w:rPr>
          <w:rFonts w:eastAsia="DengXian"/>
          <w:lang w:val="en-US" w:eastAsia="zh-CN"/>
        </w:rPr>
        <w:t xml:space="preserve">tate may change every time the </w:t>
      </w:r>
      <w:r w:rsidR="009E0758">
        <w:rPr>
          <w:rFonts w:eastAsia="DengXian"/>
          <w:lang w:val="en-US" w:eastAsia="zh-CN"/>
        </w:rPr>
        <w:t>A</w:t>
      </w:r>
      <w:r>
        <w:rPr>
          <w:rFonts w:eastAsia="DengXian"/>
          <w:lang w:val="en-US" w:eastAsia="zh-CN"/>
        </w:rPr>
        <w:t xml:space="preserve">gent applies a new </w:t>
      </w:r>
      <w:r w:rsidR="009E0758">
        <w:rPr>
          <w:rFonts w:eastAsia="DengXian"/>
          <w:lang w:val="en-US" w:eastAsia="zh-CN"/>
        </w:rPr>
        <w:t>A</w:t>
      </w:r>
      <w:r>
        <w:rPr>
          <w:rFonts w:eastAsia="DengXian"/>
          <w:lang w:val="en-US" w:eastAsia="zh-CN"/>
        </w:rPr>
        <w:t xml:space="preserve">ction. The problem can be represented in the following way: The </w:t>
      </w:r>
      <w:r w:rsidR="009E0758">
        <w:rPr>
          <w:rFonts w:eastAsia="DengXian"/>
          <w:lang w:val="en-US" w:eastAsia="zh-CN"/>
        </w:rPr>
        <w:t>A</w:t>
      </w:r>
      <w:r>
        <w:rPr>
          <w:rFonts w:eastAsia="DengXian"/>
          <w:lang w:val="en-US" w:eastAsia="zh-CN"/>
        </w:rPr>
        <w:t xml:space="preserve">gent receives the State of the Environment </w:t>
      </w:r>
      <w:r w:rsidR="00DD32AF">
        <w:rPr>
          <w:rFonts w:eastAsia="DengXian"/>
          <w:lang w:val="en-US" w:eastAsia="zh-CN"/>
        </w:rPr>
        <w:t xml:space="preserve">(through the Interpreter) </w:t>
      </w:r>
      <w:r>
        <w:rPr>
          <w:rFonts w:eastAsia="DengXian"/>
          <w:lang w:val="en-US" w:eastAsia="zh-CN"/>
        </w:rPr>
        <w:t xml:space="preserve">at a certain time (s). Then the </w:t>
      </w:r>
      <w:r w:rsidR="009E0758">
        <w:rPr>
          <w:rFonts w:eastAsia="DengXian"/>
          <w:lang w:val="en-US" w:eastAsia="zh-CN"/>
        </w:rPr>
        <w:t>A</w:t>
      </w:r>
      <w:r>
        <w:rPr>
          <w:rFonts w:eastAsia="DengXian"/>
          <w:lang w:val="en-US" w:eastAsia="zh-CN"/>
        </w:rPr>
        <w:t xml:space="preserve">gent selects on action (a) and applies it in the Environment. </w:t>
      </w:r>
      <w:r w:rsidRPr="00983F41">
        <w:rPr>
          <w:rFonts w:eastAsia="DengXian"/>
          <w:lang w:val="en-US" w:eastAsia="zh-CN"/>
        </w:rPr>
        <w:t>When this action is applied, the Environment provides a R</w:t>
      </w:r>
      <w:r>
        <w:rPr>
          <w:rFonts w:eastAsia="DengXian"/>
          <w:lang w:val="en-US" w:eastAsia="zh-CN"/>
        </w:rPr>
        <w:t>eward (r) and changes to a new State</w:t>
      </w:r>
      <w:r w:rsidR="00335784">
        <w:rPr>
          <w:rFonts w:eastAsia="DengXian"/>
          <w:lang w:val="en-US" w:eastAsia="zh-CN"/>
        </w:rPr>
        <w:t xml:space="preserve"> (s’), the Reward and State provided finally by the Interpreter.</w:t>
      </w:r>
    </w:p>
    <w:p w14:paraId="32D0584F" w14:textId="461ECCF3" w:rsidR="00983F41" w:rsidRDefault="00B60E99" w:rsidP="00D228A6">
      <w:pPr>
        <w:jc w:val="center"/>
        <w:rPr>
          <w:rFonts w:eastAsia="DengXian"/>
          <w:lang w:eastAsia="zh-CN"/>
        </w:rPr>
      </w:pPr>
      <w:r>
        <w:rPr>
          <w:rFonts w:eastAsia="DengXian"/>
          <w:noProof/>
          <w:lang w:eastAsia="zh-CN"/>
        </w:rPr>
        <w:drawing>
          <wp:inline distT="0" distB="0" distL="0" distR="0" wp14:anchorId="7DB8F799" wp14:editId="6F11C1D7">
            <wp:extent cx="2814638" cy="1607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464" cy="1624809"/>
                    </a:xfrm>
                    <a:prstGeom prst="rect">
                      <a:avLst/>
                    </a:prstGeom>
                    <a:noFill/>
                  </pic:spPr>
                </pic:pic>
              </a:graphicData>
            </a:graphic>
          </wp:inline>
        </w:drawing>
      </w:r>
    </w:p>
    <w:p w14:paraId="296CFF07" w14:textId="25FCED5B" w:rsidR="00D8135A" w:rsidRPr="00561D37" w:rsidRDefault="00D8135A" w:rsidP="00D8135A">
      <w:pPr>
        <w:pStyle w:val="TF"/>
        <w:rPr>
          <w:rFonts w:eastAsia="DengXian"/>
          <w:lang w:val="en-US"/>
        </w:rPr>
      </w:pPr>
      <w:r w:rsidRPr="00BC49C2">
        <w:rPr>
          <w:rFonts w:eastAsia="DengXian"/>
        </w:rPr>
        <w:t>Figure 6.</w:t>
      </w:r>
      <w:r>
        <w:rPr>
          <w:rFonts w:eastAsia="DengXian"/>
          <w:lang w:val="en-US"/>
        </w:rPr>
        <w:t>X</w:t>
      </w:r>
      <w:r w:rsidRPr="00BC49C2">
        <w:rPr>
          <w:rFonts w:eastAsia="DengXian"/>
        </w:rPr>
        <w:t>.</w:t>
      </w:r>
      <w:r>
        <w:rPr>
          <w:rFonts w:eastAsia="DengXian"/>
          <w:lang w:val="en-US"/>
        </w:rPr>
        <w:t>2</w:t>
      </w:r>
      <w:r w:rsidRPr="00BC49C2">
        <w:rPr>
          <w:rFonts w:eastAsia="DengXian"/>
        </w:rPr>
        <w:t>-</w:t>
      </w:r>
      <w:r>
        <w:rPr>
          <w:rFonts w:eastAsia="DengXian"/>
          <w:lang w:val="en-US"/>
        </w:rPr>
        <w:t>2</w:t>
      </w:r>
      <w:r w:rsidRPr="00BC49C2">
        <w:rPr>
          <w:rFonts w:eastAsia="DengXian"/>
        </w:rPr>
        <w:t xml:space="preserve">: </w:t>
      </w:r>
      <w:r w:rsidR="00561D37">
        <w:rPr>
          <w:rFonts w:eastAsia="DengXian"/>
          <w:lang w:val="en-US"/>
        </w:rPr>
        <w:t>RL Learning Cyclic Procedure</w:t>
      </w:r>
    </w:p>
    <w:p w14:paraId="33BC189F" w14:textId="02BB55F9" w:rsidR="00335784" w:rsidRDefault="00335784" w:rsidP="00212201">
      <w:pPr>
        <w:rPr>
          <w:rFonts w:eastAsia="DengXian"/>
          <w:lang w:eastAsia="zh-CN"/>
        </w:rPr>
      </w:pPr>
      <w:r>
        <w:rPr>
          <w:rFonts w:eastAsia="DengXian"/>
          <w:lang w:eastAsia="zh-CN"/>
        </w:rPr>
        <w:t>This cyclic procedure brings a sequence of states, actions and rewar</w:t>
      </w:r>
      <w:r w:rsidR="00DD23EF">
        <w:rPr>
          <w:rFonts w:eastAsia="DengXian"/>
          <w:lang w:eastAsia="zh-CN"/>
        </w:rPr>
        <w:t>d</w:t>
      </w:r>
      <w:r>
        <w:rPr>
          <w:rFonts w:eastAsia="DengXian"/>
          <w:lang w:eastAsia="zh-CN"/>
        </w:rPr>
        <w:t>s: s1, a1,r1;…;sT,aT,rT. The agent may use different learning algorithms to learn the most appropriate action to take on every different state of the NW.</w:t>
      </w:r>
    </w:p>
    <w:p w14:paraId="3D2EA995" w14:textId="2414EAA9" w:rsidR="00212201" w:rsidRDefault="00212201" w:rsidP="00212201">
      <w:pPr>
        <w:rPr>
          <w:rFonts w:eastAsia="DengXian"/>
          <w:lang w:eastAsia="zh-CN"/>
        </w:rPr>
      </w:pPr>
      <w:r>
        <w:rPr>
          <w:rFonts w:eastAsia="DengXian"/>
          <w:lang w:eastAsia="zh-CN"/>
        </w:rPr>
        <w:lastRenderedPageBreak/>
        <w:t>The PCF as Agen</w:t>
      </w:r>
      <w:r w:rsidR="00186D48">
        <w:rPr>
          <w:rFonts w:eastAsia="DengXian"/>
          <w:lang w:eastAsia="zh-CN"/>
        </w:rPr>
        <w:t xml:space="preserve">t may take different actions to maximize the QoE, e.g. to change the QoS parameters </w:t>
      </w:r>
      <w:r w:rsidR="00742EFF">
        <w:rPr>
          <w:rFonts w:eastAsia="DengXian"/>
          <w:lang w:eastAsia="zh-CN"/>
        </w:rPr>
        <w:t xml:space="preserve">(5QI, GBR, </w:t>
      </w:r>
      <w:proofErr w:type="gramStart"/>
      <w:r w:rsidR="00742EFF">
        <w:rPr>
          <w:rFonts w:eastAsia="DengXian"/>
          <w:lang w:eastAsia="zh-CN"/>
        </w:rPr>
        <w:t>MBR, ..</w:t>
      </w:r>
      <w:proofErr w:type="gramEnd"/>
      <w:r w:rsidR="00742EFF">
        <w:rPr>
          <w:rFonts w:eastAsia="DengXian"/>
          <w:lang w:eastAsia="zh-CN"/>
        </w:rPr>
        <w:t xml:space="preserve">) </w:t>
      </w:r>
      <w:r w:rsidR="00186D48">
        <w:rPr>
          <w:rFonts w:eastAsia="DengXian"/>
          <w:lang w:eastAsia="zh-CN"/>
        </w:rPr>
        <w:t xml:space="preserve">applied to </w:t>
      </w:r>
      <w:r w:rsidR="007F1A88">
        <w:rPr>
          <w:rFonts w:eastAsia="DengXian"/>
          <w:lang w:eastAsia="zh-CN"/>
        </w:rPr>
        <w:t>the target</w:t>
      </w:r>
      <w:r w:rsidR="00186D48">
        <w:rPr>
          <w:rFonts w:eastAsia="DengXian"/>
          <w:lang w:eastAsia="zh-CN"/>
        </w:rPr>
        <w:t xml:space="preserve"> service</w:t>
      </w:r>
      <w:r w:rsidR="007F1A88">
        <w:rPr>
          <w:rFonts w:eastAsia="DengXian"/>
          <w:lang w:eastAsia="zh-CN"/>
        </w:rPr>
        <w:t>(s)</w:t>
      </w:r>
      <w:r w:rsidR="00186D48">
        <w:rPr>
          <w:rFonts w:eastAsia="DengXian"/>
          <w:lang w:eastAsia="zh-CN"/>
        </w:rPr>
        <w:t>.</w:t>
      </w:r>
      <w:r w:rsidR="00742EFF">
        <w:rPr>
          <w:rFonts w:eastAsia="DengXian"/>
          <w:lang w:eastAsia="zh-CN"/>
        </w:rPr>
        <w:t xml:space="preserve"> </w:t>
      </w:r>
    </w:p>
    <w:p w14:paraId="4331F3A6" w14:textId="46F639A4" w:rsidR="00186D48" w:rsidRDefault="00186D48" w:rsidP="00212201">
      <w:pPr>
        <w:rPr>
          <w:rFonts w:eastAsia="DengXian"/>
          <w:lang w:eastAsia="zh-CN"/>
        </w:rPr>
      </w:pPr>
      <w:r>
        <w:rPr>
          <w:rFonts w:eastAsia="DengXian"/>
          <w:lang w:eastAsia="zh-CN"/>
        </w:rPr>
        <w:t xml:space="preserve">The NWDAF as Interpreter needs to </w:t>
      </w:r>
      <w:r w:rsidR="00381BCB">
        <w:rPr>
          <w:rFonts w:eastAsia="DengXian"/>
          <w:lang w:eastAsia="zh-CN"/>
        </w:rPr>
        <w:t xml:space="preserve">observe the Environment and </w:t>
      </w:r>
      <w:r>
        <w:rPr>
          <w:rFonts w:eastAsia="DengXian"/>
          <w:lang w:eastAsia="zh-CN"/>
        </w:rPr>
        <w:t>provide the Reward and State upon an action is applied by the PCF. In this context State refers to the NW state and Reward refers to a measure in the increment/decrement of the QoE</w:t>
      </w:r>
      <w:r w:rsidR="00AB1C7C">
        <w:rPr>
          <w:rFonts w:eastAsia="DengXian"/>
          <w:lang w:eastAsia="zh-CN"/>
        </w:rPr>
        <w:t xml:space="preserve"> for the target service(s)</w:t>
      </w:r>
      <w:r>
        <w:rPr>
          <w:rFonts w:eastAsia="DengXian"/>
          <w:lang w:eastAsia="zh-CN"/>
        </w:rPr>
        <w:t>:</w:t>
      </w:r>
    </w:p>
    <w:p w14:paraId="0DD556CB" w14:textId="56A61437" w:rsidR="00186D48" w:rsidRDefault="00186D48" w:rsidP="00186D48">
      <w:pPr>
        <w:pStyle w:val="ListParagraph"/>
        <w:numPr>
          <w:ilvl w:val="0"/>
          <w:numId w:val="19"/>
        </w:numPr>
        <w:rPr>
          <w:rFonts w:eastAsia="DengXian"/>
          <w:lang w:eastAsia="zh-CN"/>
        </w:rPr>
      </w:pPr>
      <w:r>
        <w:rPr>
          <w:rFonts w:eastAsia="DengXian"/>
          <w:lang w:eastAsia="zh-CN"/>
        </w:rPr>
        <w:t>State(NW state): the NWDAF is able today to collect big amount of data from the 5GC NFs and OAM that can be used to provide a measure of the state of the NW</w:t>
      </w:r>
      <w:r w:rsidR="00582EC7">
        <w:rPr>
          <w:rFonts w:eastAsia="DengXian"/>
          <w:lang w:eastAsia="zh-CN"/>
        </w:rPr>
        <w:t>, e.g. using the input data currently defined for existing analytics as e.g. Slice Load, NW Performance, OSE, User Data Congestion, etc</w:t>
      </w:r>
      <w:r>
        <w:rPr>
          <w:rFonts w:eastAsia="DengXian"/>
          <w:lang w:eastAsia="zh-CN"/>
        </w:rPr>
        <w:t xml:space="preserve">. The combination </w:t>
      </w:r>
      <w:r w:rsidR="00215AC0">
        <w:rPr>
          <w:rFonts w:eastAsia="DengXian"/>
          <w:lang w:eastAsia="zh-CN"/>
        </w:rPr>
        <w:t xml:space="preserve">(i.e. the aggregation) </w:t>
      </w:r>
      <w:r>
        <w:rPr>
          <w:rFonts w:eastAsia="DengXian"/>
          <w:lang w:eastAsia="zh-CN"/>
        </w:rPr>
        <w:t xml:space="preserve">of some existing analytics could be also used for such purpose e.g. </w:t>
      </w:r>
      <w:r>
        <w:t>slice load, NW performance, OSE, User Data Congestion, etc..</w:t>
      </w:r>
      <w:r w:rsidRPr="00186D48">
        <w:rPr>
          <w:rFonts w:eastAsia="DengXian"/>
          <w:lang w:eastAsia="zh-CN"/>
        </w:rPr>
        <w:t xml:space="preserve"> </w:t>
      </w:r>
    </w:p>
    <w:p w14:paraId="4A05C535" w14:textId="338CF04F" w:rsidR="00215AC0" w:rsidRPr="00215AC0" w:rsidRDefault="00186D48" w:rsidP="00215AC0">
      <w:pPr>
        <w:pStyle w:val="ListParagraph"/>
        <w:numPr>
          <w:ilvl w:val="0"/>
          <w:numId w:val="19"/>
        </w:numPr>
        <w:rPr>
          <w:rFonts w:eastAsia="DengXian"/>
          <w:lang w:eastAsia="zh-CN"/>
        </w:rPr>
      </w:pPr>
      <w:r w:rsidRPr="00215AC0">
        <w:rPr>
          <w:rFonts w:eastAsia="DengXian"/>
          <w:lang w:eastAsia="zh-CN"/>
        </w:rPr>
        <w:t xml:space="preserve">Reward: The NWDAF may calculate the Reward of the action applied by the PCF by </w:t>
      </w:r>
      <w:r w:rsidR="0075432A" w:rsidRPr="00215AC0">
        <w:rPr>
          <w:rFonts w:eastAsia="DengXian"/>
          <w:lang w:eastAsia="zh-CN"/>
        </w:rPr>
        <w:t xml:space="preserve">e.g. </w:t>
      </w:r>
      <w:r w:rsidRPr="00215AC0">
        <w:rPr>
          <w:rFonts w:eastAsia="DengXian"/>
          <w:lang w:eastAsia="zh-CN"/>
        </w:rPr>
        <w:t>comparing the value of OSE</w:t>
      </w:r>
      <w:r w:rsidR="00983F41" w:rsidRPr="00215AC0">
        <w:rPr>
          <w:rFonts w:eastAsia="DengXian"/>
          <w:lang w:eastAsia="zh-CN"/>
        </w:rPr>
        <w:t xml:space="preserve"> analytic before and after the action (note the actions are not taking an immediate effect in the value of OSE analytic), e.g. Reward(t)=OSE(t) – OSE(t-1</w:t>
      </w:r>
      <w:r w:rsidR="00215AC0" w:rsidRPr="00215AC0">
        <w:rPr>
          <w:rFonts w:eastAsia="DengXian"/>
          <w:lang w:eastAsia="zh-CN"/>
        </w:rPr>
        <w:t>), so the Reward might be modelled just as an integer. In addition, the NWDAF could collect some other additional data for the calculation as the impact in the QoE for some other services computed also as a difference in the OSE analytic for other services. In such a case the Reward might still include just a single integer value, or the additional computation included as additional data.</w:t>
      </w:r>
    </w:p>
    <w:p w14:paraId="5FDF8F81" w14:textId="2EE3D4D6" w:rsidR="00983F41" w:rsidRPr="00215AC0" w:rsidRDefault="00983F41" w:rsidP="00AE6905">
      <w:pPr>
        <w:pStyle w:val="ListParagraph"/>
        <w:numPr>
          <w:ilvl w:val="0"/>
          <w:numId w:val="19"/>
        </w:numPr>
        <w:rPr>
          <w:rFonts w:eastAsia="DengXian"/>
          <w:lang w:eastAsia="zh-CN"/>
        </w:rPr>
      </w:pPr>
      <w:r w:rsidRPr="00215AC0">
        <w:rPr>
          <w:rFonts w:eastAsia="DengXian"/>
          <w:lang w:eastAsia="zh-CN"/>
        </w:rPr>
        <w:t xml:space="preserve">The PCF needs to implement an algorithm for </w:t>
      </w:r>
      <w:r w:rsidR="00335784" w:rsidRPr="00215AC0">
        <w:rPr>
          <w:rFonts w:eastAsia="DengXian"/>
          <w:lang w:eastAsia="zh-CN"/>
        </w:rPr>
        <w:t>learning</w:t>
      </w:r>
      <w:r w:rsidRPr="00215AC0">
        <w:rPr>
          <w:rFonts w:eastAsia="DengXian"/>
          <w:lang w:eastAsia="zh-CN"/>
        </w:rPr>
        <w:t xml:space="preserve"> </w:t>
      </w:r>
      <w:r w:rsidR="00335784" w:rsidRPr="00215AC0">
        <w:rPr>
          <w:rFonts w:eastAsia="DengXian"/>
          <w:lang w:eastAsia="zh-CN"/>
        </w:rPr>
        <w:t>with the assistance of the NWDAF to provide the State and Reward upon every new action is applied in every iteration of the cycle.</w:t>
      </w:r>
    </w:p>
    <w:p w14:paraId="699567D9" w14:textId="77777777" w:rsidR="00335784" w:rsidRPr="00335784" w:rsidRDefault="00335784" w:rsidP="00335784">
      <w:pPr>
        <w:rPr>
          <w:rFonts w:eastAsia="DengXian"/>
          <w:lang w:eastAsia="zh-CN"/>
        </w:rPr>
      </w:pPr>
      <w:r w:rsidRPr="00335784">
        <w:rPr>
          <w:rFonts w:eastAsia="DengXian"/>
          <w:lang w:eastAsia="zh-CN"/>
        </w:rPr>
        <w:t>Exploration vs. Exploitation: In reinforcement learning, the agent needs to balance exploration (trying new things to discover better rewards) with exploitation (using known information to maximize rewards). This is a fundamental trade-off in RL.</w:t>
      </w:r>
    </w:p>
    <w:p w14:paraId="7C0F1089" w14:textId="1204A177" w:rsidR="00CB6FFF" w:rsidRDefault="00742EFF" w:rsidP="00335784">
      <w:pPr>
        <w:rPr>
          <w:lang w:eastAsia="zh-CN"/>
        </w:rPr>
      </w:pPr>
      <w:r w:rsidRPr="7B1064CE">
        <w:rPr>
          <w:rFonts w:eastAsia="DengXian"/>
          <w:lang w:eastAsia="zh-CN"/>
        </w:rPr>
        <w:t xml:space="preserve">This solution proposes to define </w:t>
      </w:r>
      <w:r w:rsidR="007E4C09">
        <w:rPr>
          <w:rFonts w:eastAsia="DengXian"/>
          <w:lang w:eastAsia="zh-CN"/>
        </w:rPr>
        <w:t xml:space="preserve">a </w:t>
      </w:r>
      <w:r w:rsidRPr="7B1064CE">
        <w:rPr>
          <w:rFonts w:eastAsia="DengXian"/>
          <w:lang w:eastAsia="zh-CN"/>
        </w:rPr>
        <w:t>new service in NWDAF to provide the State and Reward to the PCF. The service and methods are proposed generically to allow the application of this mechanism also to other cases where RL is needed</w:t>
      </w:r>
      <w:r w:rsidR="00CB6FFF" w:rsidRPr="7B1064CE">
        <w:rPr>
          <w:rFonts w:eastAsia="DengXian"/>
          <w:lang w:eastAsia="zh-CN"/>
        </w:rPr>
        <w:t>. For that purpose, the NF consumer (PCF for th</w:t>
      </w:r>
      <w:r w:rsidR="006655E0">
        <w:rPr>
          <w:rFonts w:eastAsia="DengXian"/>
          <w:lang w:eastAsia="zh-CN"/>
        </w:rPr>
        <w:t>e case of this</w:t>
      </w:r>
      <w:r w:rsidR="00CB6FFF" w:rsidRPr="7B1064CE">
        <w:rPr>
          <w:rFonts w:eastAsia="DengXian"/>
          <w:lang w:eastAsia="zh-CN"/>
        </w:rPr>
        <w:t xml:space="preserve"> NWDAF</w:t>
      </w:r>
      <w:r w:rsidR="00CB6FFF" w:rsidRPr="7B1064CE">
        <w:rPr>
          <w:lang w:eastAsia="zh-CN"/>
        </w:rPr>
        <w:t>-assisted policy control and QoS enhancement) needs to identify which State and Reward (from a list of predefined ones) will be used for the RL procedure.</w:t>
      </w:r>
      <w:r w:rsidR="001E301E">
        <w:rPr>
          <w:lang w:eastAsia="zh-CN"/>
        </w:rPr>
        <w:br/>
      </w:r>
      <w:r w:rsidR="00984B28" w:rsidRPr="00984B28">
        <w:rPr>
          <w:rFonts w:eastAsia="DengXian"/>
          <w:lang w:eastAsia="zh-CN"/>
        </w:rPr>
        <w:t>Defining a new service to provide State and Reward allows the flexibility for the NWDAF to use additional data for such calculation in case it is needed. Another advantage compared with reusing existing NWDAF services and analytics is that the interactions between the PCF and the NWDAF are minized for every iteration in the RL process, specially for the case where the State is calculated by means of a combination of different Analtyics. Last having a new service makes easier for the NWDAF to calculate new values of the State and Reward collecting only data from the NW after the QoS action has been applied by the PCF, because the different invocations of the new service corresponding to the same RL process will be correlated by the same identifier (RL_Id).</w:t>
      </w:r>
      <w:r w:rsidR="00984B28">
        <w:rPr>
          <w:lang w:eastAsia="zh-CN"/>
        </w:rPr>
        <w:t xml:space="preserve">  </w:t>
      </w:r>
      <w:r w:rsidR="00984B28" w:rsidRPr="7B1064CE">
        <w:rPr>
          <w:lang w:eastAsia="zh-CN"/>
        </w:rPr>
        <w:t xml:space="preserve"> </w:t>
      </w:r>
    </w:p>
    <w:p w14:paraId="18DD527C" w14:textId="3BB8D0B0" w:rsidR="00742EFF" w:rsidRDefault="00CB6FFF" w:rsidP="00335784">
      <w:pPr>
        <w:rPr>
          <w:lang w:eastAsia="zh-CN"/>
        </w:rPr>
      </w:pPr>
      <w:r>
        <w:rPr>
          <w:lang w:eastAsia="zh-CN"/>
        </w:rPr>
        <w:t>In addition, in order to apply the RL process (e.g. the adjustment of QoS to reach a wanted QoE) just to a set a of UEs, the NWDAF new service allow</w:t>
      </w:r>
      <w:r w:rsidR="00F11010">
        <w:rPr>
          <w:lang w:eastAsia="zh-CN"/>
        </w:rPr>
        <w:t>s</w:t>
      </w:r>
      <w:r>
        <w:rPr>
          <w:lang w:eastAsia="zh-CN"/>
        </w:rPr>
        <w:t xml:space="preserve"> to set the target</w:t>
      </w:r>
      <w:r w:rsidR="00EA39EB">
        <w:rPr>
          <w:lang w:eastAsia="zh-CN"/>
        </w:rPr>
        <w:t xml:space="preserve"> </w:t>
      </w:r>
      <w:r>
        <w:rPr>
          <w:lang w:eastAsia="zh-CN"/>
        </w:rPr>
        <w:t>UEs for the computation of the Reward.</w:t>
      </w:r>
    </w:p>
    <w:p w14:paraId="150B24DA" w14:textId="56E1931E" w:rsidR="009E5E93" w:rsidRDefault="006B2C3A" w:rsidP="006A344F">
      <w:pPr>
        <w:pStyle w:val="EditorsNote"/>
        <w:rPr>
          <w:lang w:eastAsia="zh-CN"/>
        </w:rPr>
      </w:pPr>
      <w:r>
        <w:rPr>
          <w:lang w:eastAsia="zh-CN"/>
        </w:rPr>
        <w:t xml:space="preserve">Editor´Note: </w:t>
      </w:r>
      <w:r w:rsidR="009411CD">
        <w:rPr>
          <w:lang w:eastAsia="zh-CN"/>
        </w:rPr>
        <w:t xml:space="preserve">Whether the PCF can </w:t>
      </w:r>
      <w:r w:rsidR="001657A5">
        <w:rPr>
          <w:lang w:eastAsia="zh-CN"/>
        </w:rPr>
        <w:t>collect the State from the Environment directly is FFS.</w:t>
      </w:r>
    </w:p>
    <w:p w14:paraId="63D78F89" w14:textId="42E5B113" w:rsidR="009E5E93" w:rsidRDefault="001657A5" w:rsidP="006A344F">
      <w:pPr>
        <w:pStyle w:val="EditorsNote"/>
        <w:rPr>
          <w:lang w:eastAsia="zh-CN"/>
        </w:rPr>
      </w:pPr>
      <w:r>
        <w:rPr>
          <w:lang w:eastAsia="zh-CN"/>
        </w:rPr>
        <w:t>Editor´Note: Whether the PCF can determine the Reward instead of the NWDA</w:t>
      </w:r>
      <w:r w:rsidR="00B363BE">
        <w:rPr>
          <w:lang w:eastAsia="zh-CN"/>
        </w:rPr>
        <w:t>F</w:t>
      </w:r>
      <w:r>
        <w:rPr>
          <w:lang w:eastAsia="zh-CN"/>
        </w:rPr>
        <w:t xml:space="preserve"> is FFS.</w:t>
      </w:r>
    </w:p>
    <w:p w14:paraId="5F96874C" w14:textId="6EC131A1" w:rsidR="003B255C" w:rsidRPr="004D6148" w:rsidRDefault="003B255C" w:rsidP="004D6148">
      <w:pPr>
        <w:pStyle w:val="Heading3"/>
        <w:overflowPunct/>
        <w:autoSpaceDE/>
        <w:autoSpaceDN/>
        <w:adjustRightInd/>
        <w:textAlignment w:val="auto"/>
        <w:rPr>
          <w:rFonts w:eastAsia="SimSun"/>
          <w:lang w:eastAsia="en-US"/>
        </w:rPr>
      </w:pPr>
      <w:bookmarkStart w:id="43" w:name="_Toc148498835"/>
      <w:r w:rsidRPr="004D6148">
        <w:rPr>
          <w:rFonts w:eastAsia="SimSun"/>
          <w:lang w:eastAsia="en-US"/>
        </w:rPr>
        <w:lastRenderedPageBreak/>
        <w:t>6.X.3</w:t>
      </w:r>
      <w:r w:rsidRPr="004D6148">
        <w:rPr>
          <w:rFonts w:eastAsia="SimSun"/>
          <w:lang w:eastAsia="en-US"/>
        </w:rPr>
        <w:tab/>
        <w:t>Procedures</w:t>
      </w:r>
      <w:bookmarkEnd w:id="40"/>
      <w:bookmarkEnd w:id="41"/>
      <w:bookmarkEnd w:id="42"/>
      <w:bookmarkEnd w:id="43"/>
    </w:p>
    <w:p w14:paraId="5CB5BA4A" w14:textId="47E5BB7A" w:rsidR="003F2D9F" w:rsidRDefault="003F2D9F" w:rsidP="003B7EA0">
      <w:pPr>
        <w:pStyle w:val="Heading4"/>
        <w:rPr>
          <w:rFonts w:eastAsia="DengXian"/>
          <w:lang w:eastAsia="zh-CN"/>
        </w:rPr>
      </w:pPr>
      <w:bookmarkStart w:id="44" w:name="_Toc104883128"/>
      <w:bookmarkStart w:id="45" w:name="_Toc113426282"/>
      <w:bookmarkStart w:id="46" w:name="_Toc117496707"/>
      <w:r w:rsidRPr="00BC49C2">
        <w:rPr>
          <w:rFonts w:eastAsia="DengXian"/>
          <w:lang w:eastAsia="zh-CN"/>
        </w:rPr>
        <w:t>6.</w:t>
      </w:r>
      <w:r>
        <w:rPr>
          <w:rFonts w:eastAsia="DengXian"/>
          <w:lang w:eastAsia="zh-CN"/>
        </w:rPr>
        <w:t>X</w:t>
      </w:r>
      <w:r w:rsidRPr="00BC49C2">
        <w:rPr>
          <w:rFonts w:eastAsia="DengXian"/>
          <w:lang w:eastAsia="zh-CN"/>
        </w:rPr>
        <w:t>.3.1</w:t>
      </w:r>
      <w:r w:rsidRPr="00BC49C2">
        <w:rPr>
          <w:rFonts w:eastAsia="DengXian"/>
          <w:lang w:eastAsia="zh-CN"/>
        </w:rPr>
        <w:tab/>
      </w:r>
      <w:bookmarkEnd w:id="44"/>
      <w:bookmarkEnd w:id="45"/>
      <w:bookmarkEnd w:id="46"/>
      <w:r w:rsidR="006E5D81">
        <w:rPr>
          <w:rFonts w:eastAsia="DengXian"/>
          <w:lang w:eastAsia="zh-CN"/>
        </w:rPr>
        <w:t>PCF as RL Agent</w:t>
      </w:r>
    </w:p>
    <w:p w14:paraId="4960EA46" w14:textId="5B3EF000" w:rsidR="00B9546C" w:rsidRDefault="00B9546C" w:rsidP="003B7EA0">
      <w:pPr>
        <w:keepNext/>
        <w:keepLines/>
        <w:rPr>
          <w:rFonts w:eastAsia="MS Mincho"/>
        </w:rPr>
      </w:pPr>
      <w:r>
        <w:rPr>
          <w:rFonts w:eastAsia="MS Mincho"/>
        </w:rPr>
        <w:t>Figure 6.X.3</w:t>
      </w:r>
      <w:r>
        <w:rPr>
          <w:rFonts w:eastAsia="SimSun"/>
        </w:rPr>
        <w:t>-</w:t>
      </w:r>
      <w:r>
        <w:rPr>
          <w:rFonts w:eastAsia="MS Mincho"/>
        </w:rPr>
        <w:t>1 depicts the procedure for the proposed solution.</w:t>
      </w:r>
    </w:p>
    <w:p w14:paraId="59BD999F" w14:textId="3C2E4BF2" w:rsidR="008E7A7E" w:rsidRPr="00AE3590" w:rsidRDefault="00EF6CAD" w:rsidP="00F456B9">
      <w:pPr>
        <w:jc w:val="center"/>
        <w:rPr>
          <w:lang w:eastAsia="zh-CN"/>
        </w:rPr>
      </w:pPr>
      <w:r>
        <w:object w:dxaOrig="9848" w:dyaOrig="11423" w14:anchorId="0B881CFB">
          <v:shape id="_x0000_i1026" type="#_x0000_t75" style="width:385.5pt;height:447.3pt" o:ole="">
            <v:imagedata r:id="rId15" o:title=""/>
          </v:shape>
          <o:OLEObject Type="Embed" ProgID="Visio.Drawing.15" ShapeID="_x0000_i1026" DrawAspect="Content" ObjectID="_1774950635" r:id="rId16"/>
        </w:object>
      </w:r>
    </w:p>
    <w:p w14:paraId="6B8EA23A" w14:textId="1D68B013" w:rsidR="008E7A7E" w:rsidRDefault="008E7A7E" w:rsidP="008E7A7E">
      <w:pPr>
        <w:pStyle w:val="TF"/>
        <w:rPr>
          <w:rFonts w:eastAsia="DengXian"/>
          <w:lang w:val="en-US"/>
        </w:rPr>
      </w:pPr>
      <w:r w:rsidRPr="00BC49C2">
        <w:rPr>
          <w:rFonts w:eastAsia="DengXian"/>
        </w:rPr>
        <w:t>Figure 6.</w:t>
      </w:r>
      <w:r>
        <w:rPr>
          <w:rFonts w:eastAsia="DengXian"/>
          <w:lang w:val="en-US"/>
        </w:rPr>
        <w:t>X</w:t>
      </w:r>
      <w:r w:rsidRPr="00BC49C2">
        <w:rPr>
          <w:rFonts w:eastAsia="DengXian"/>
        </w:rPr>
        <w:t xml:space="preserve">.3.1-1: Procedure </w:t>
      </w:r>
      <w:r w:rsidR="00385CAD">
        <w:rPr>
          <w:rFonts w:eastAsia="DengXian"/>
          <w:lang w:val="en-US"/>
        </w:rPr>
        <w:t>for</w:t>
      </w:r>
      <w:r w:rsidRPr="00BC49C2">
        <w:rPr>
          <w:rFonts w:eastAsia="DengXian"/>
        </w:rPr>
        <w:t xml:space="preserve"> </w:t>
      </w:r>
      <w:r w:rsidR="006E5D81">
        <w:rPr>
          <w:rFonts w:eastAsia="DengXian"/>
          <w:lang w:val="en-US"/>
        </w:rPr>
        <w:t>PCF as RL Agent</w:t>
      </w:r>
    </w:p>
    <w:p w14:paraId="069C2142" w14:textId="2B7438B1" w:rsidR="00B36EC1" w:rsidRDefault="00B36EC1" w:rsidP="00B36EC1">
      <w:pPr>
        <w:pStyle w:val="B1"/>
        <w:numPr>
          <w:ilvl w:val="0"/>
          <w:numId w:val="22"/>
        </w:numPr>
      </w:pPr>
      <w:r w:rsidRPr="00B36EC1">
        <w:t xml:space="preserve">PCF </w:t>
      </w:r>
      <w:r w:rsidR="00CB6FFF">
        <w:t xml:space="preserve">starts the process </w:t>
      </w:r>
      <w:r w:rsidR="00CA065E">
        <w:t>by invoking the new Nnwdaf_RL</w:t>
      </w:r>
      <w:r w:rsidR="00B06701">
        <w:t>Interpreter</w:t>
      </w:r>
      <w:r w:rsidR="00CA065E">
        <w:t xml:space="preserve"> service providing the definition of state(NW state) and Reward (based on QoE)</w:t>
      </w:r>
      <w:r w:rsidR="006A24A0">
        <w:t>, targetReward (including the appId/service</w:t>
      </w:r>
      <w:r w:rsidR="007F01FD">
        <w:t xml:space="preserve"> or the list of them</w:t>
      </w:r>
      <w:r w:rsidR="00117F9F">
        <w:t xml:space="preserve"> for the calcu</w:t>
      </w:r>
      <w:r w:rsidR="007F01FD">
        <w:t>la</w:t>
      </w:r>
      <w:r w:rsidR="00117F9F">
        <w:t xml:space="preserve">tion of </w:t>
      </w:r>
      <w:r w:rsidR="007F01FD">
        <w:t xml:space="preserve">the </w:t>
      </w:r>
      <w:r w:rsidR="00117F9F">
        <w:t>Reward)</w:t>
      </w:r>
      <w:r w:rsidR="000A2407">
        <w:t xml:space="preserve"> and target UEs</w:t>
      </w:r>
      <w:r w:rsidR="003656B1">
        <w:t>.</w:t>
      </w:r>
    </w:p>
    <w:p w14:paraId="50263B33" w14:textId="41E2B7AE" w:rsidR="00C8750C" w:rsidRPr="00044629" w:rsidRDefault="00C8750C" w:rsidP="00044629">
      <w:pPr>
        <w:pStyle w:val="EditorsNote"/>
        <w:rPr>
          <w:rFonts w:eastAsia="Times New Roman"/>
          <w:color w:val="000000"/>
          <w:lang w:eastAsia="en-US"/>
        </w:rPr>
      </w:pPr>
      <w:r w:rsidRPr="00C8750C">
        <w:t xml:space="preserve">Editor´s Note: Whether </w:t>
      </w:r>
      <w:r w:rsidRPr="00044629">
        <w:t xml:space="preserve">the PCF provides a (list of) analytics that are needed to define the NW </w:t>
      </w:r>
      <w:proofErr w:type="gramStart"/>
      <w:r w:rsidRPr="00044629">
        <w:t>state</w:t>
      </w:r>
      <w:proofErr w:type="gramEnd"/>
      <w:r w:rsidRPr="00044629">
        <w:t xml:space="preserve"> or the service request includes a reference for the NWDAF to know what analytics are needed to derive this state is FFS.</w:t>
      </w:r>
    </w:p>
    <w:p w14:paraId="3AE0EF12" w14:textId="07E9EE06" w:rsidR="00CA065E" w:rsidRDefault="00CA065E" w:rsidP="00B36EC1">
      <w:pPr>
        <w:pStyle w:val="B1"/>
        <w:numPr>
          <w:ilvl w:val="0"/>
          <w:numId w:val="22"/>
        </w:numPr>
      </w:pPr>
      <w:r>
        <w:t xml:space="preserve">NWDAF answers providing the identifier of the RL process. This identifier will be used to correlate all the iterations </w:t>
      </w:r>
      <w:r w:rsidR="00880B2F">
        <w:t>within</w:t>
      </w:r>
      <w:r>
        <w:t xml:space="preserve"> the </w:t>
      </w:r>
      <w:r w:rsidR="00C52E80">
        <w:t>the RL process.</w:t>
      </w:r>
    </w:p>
    <w:p w14:paraId="18B6135B" w14:textId="3F7B656A" w:rsidR="00B36EC1" w:rsidRDefault="00CA065E" w:rsidP="00B36EC1">
      <w:pPr>
        <w:pStyle w:val="B1"/>
        <w:numPr>
          <w:ilvl w:val="0"/>
          <w:numId w:val="22"/>
        </w:numPr>
      </w:pPr>
      <w:r>
        <w:t xml:space="preserve">If not available the NWDAF starts data collection in order to calculate the </w:t>
      </w:r>
      <w:r w:rsidR="00E0785E">
        <w:t>S</w:t>
      </w:r>
      <w:r>
        <w:t xml:space="preserve">tate (e.g. the state may be based on a combination of </w:t>
      </w:r>
      <w:r>
        <w:rPr>
          <w:rFonts w:eastAsia="DengXian"/>
          <w:lang w:eastAsia="zh-CN"/>
        </w:rPr>
        <w:t xml:space="preserve">some existing analytics as </w:t>
      </w:r>
      <w:r>
        <w:t xml:space="preserve">slice load, NW performance, OSE, User Data Congestion) and </w:t>
      </w:r>
      <w:r w:rsidR="00E0785E">
        <w:t>R</w:t>
      </w:r>
      <w:r>
        <w:t xml:space="preserve">eward (based on OSE analytic). </w:t>
      </w:r>
    </w:p>
    <w:p w14:paraId="45AE0392" w14:textId="2F452AE1" w:rsidR="00EE2A7E" w:rsidRPr="00B36EC1" w:rsidRDefault="00EE2A7E" w:rsidP="00EE2A7E">
      <w:pPr>
        <w:pStyle w:val="B1"/>
        <w:numPr>
          <w:ilvl w:val="0"/>
          <w:numId w:val="22"/>
        </w:numPr>
      </w:pPr>
      <w:r w:rsidRPr="003656B1">
        <w:lastRenderedPageBreak/>
        <w:t xml:space="preserve">NWDAF derives the </w:t>
      </w:r>
      <w:r w:rsidR="00675039">
        <w:t>S</w:t>
      </w:r>
      <w:r w:rsidRPr="003656B1">
        <w:t xml:space="preserve">tate and </w:t>
      </w:r>
      <w:r w:rsidR="00675039">
        <w:t>R</w:t>
      </w:r>
      <w:r w:rsidRPr="003656B1">
        <w:t>eward</w:t>
      </w:r>
      <w:r w:rsidR="00675039">
        <w:t xml:space="preserve"> based on collected data</w:t>
      </w:r>
      <w:r w:rsidRPr="003656B1">
        <w:t xml:space="preserve">. </w:t>
      </w:r>
      <w:r w:rsidR="00C7627C">
        <w:t xml:space="preserve">As an example the </w:t>
      </w:r>
      <w:r w:rsidR="00657920">
        <w:t xml:space="preserve">NWDAF may derive the State </w:t>
      </w:r>
      <w:r w:rsidR="00A15361">
        <w:t>based</w:t>
      </w:r>
      <w:r w:rsidR="006714DA">
        <w:t xml:space="preserve"> on a</w:t>
      </w:r>
      <w:r w:rsidR="006714DA" w:rsidRPr="006714DA">
        <w:t xml:space="preserve"> combination of some existing analytics e.g. slice load, NW performance, OSE, User Data Congestion</w:t>
      </w:r>
      <w:r w:rsidR="00B207F8">
        <w:t xml:space="preserve">. The NWDAF may derive the Reward </w:t>
      </w:r>
      <w:r w:rsidR="00A876A2">
        <w:t xml:space="preserve">based on </w:t>
      </w:r>
      <w:r w:rsidR="00BB1A45">
        <w:t>the OSE analytic</w:t>
      </w:r>
      <w:r w:rsidR="00B24064">
        <w:t xml:space="preserve"> and the difference between the one calculated in previous iteration.</w:t>
      </w:r>
      <w:r w:rsidR="008E15AF">
        <w:t xml:space="preserve"> For the first iteration (no previous value of OSE) the NWDAF </w:t>
      </w:r>
      <w:r w:rsidR="00BF274F">
        <w:t xml:space="preserve">just </w:t>
      </w:r>
      <w:r w:rsidR="008E15AF">
        <w:t>provides the initial value of OSE.</w:t>
      </w:r>
    </w:p>
    <w:p w14:paraId="62F0915E" w14:textId="11C5C504" w:rsidR="00B36EC1" w:rsidRPr="00B36EC1" w:rsidRDefault="00B36EC1" w:rsidP="00B36EC1">
      <w:pPr>
        <w:pStyle w:val="B1"/>
        <w:numPr>
          <w:ilvl w:val="0"/>
          <w:numId w:val="22"/>
        </w:numPr>
      </w:pPr>
      <w:r w:rsidRPr="003656B1">
        <w:t xml:space="preserve">NWDAF </w:t>
      </w:r>
      <w:r w:rsidR="00CA065E">
        <w:t>notifies the PCF by invoking Nnwdaf_RL</w:t>
      </w:r>
      <w:r w:rsidR="00B06701">
        <w:t>Interpreter</w:t>
      </w:r>
      <w:r w:rsidR="00CA065E">
        <w:t xml:space="preserve">_NotifyState providing the current </w:t>
      </w:r>
      <w:r w:rsidR="00D41AAC">
        <w:t>s</w:t>
      </w:r>
      <w:r w:rsidR="00CA065E">
        <w:t xml:space="preserve">tate of the NW and the initial value of the </w:t>
      </w:r>
      <w:r w:rsidR="00D41AAC">
        <w:t>R</w:t>
      </w:r>
      <w:r w:rsidR="00CA065E">
        <w:t xml:space="preserve">eward. </w:t>
      </w:r>
    </w:p>
    <w:p w14:paraId="62E9C416" w14:textId="52833769" w:rsidR="00D30803" w:rsidRDefault="00D30803" w:rsidP="00D30803">
      <w:pPr>
        <w:pStyle w:val="B1"/>
        <w:numPr>
          <w:ilvl w:val="0"/>
          <w:numId w:val="22"/>
        </w:numPr>
      </w:pPr>
      <w:r w:rsidRPr="00B36EC1">
        <w:t xml:space="preserve">PCF </w:t>
      </w:r>
      <w:r w:rsidR="00E35806">
        <w:t>may update</w:t>
      </w:r>
      <w:r w:rsidR="00B736E9">
        <w:t xml:space="preserve"> PCC rules</w:t>
      </w:r>
      <w:r>
        <w:t>.</w:t>
      </w:r>
    </w:p>
    <w:p w14:paraId="5B0D9E4E" w14:textId="60B09E50" w:rsidR="00CA065E" w:rsidRDefault="000A2407" w:rsidP="00B36EC1">
      <w:pPr>
        <w:pStyle w:val="B1"/>
        <w:numPr>
          <w:ilvl w:val="0"/>
          <w:numId w:val="22"/>
        </w:numPr>
      </w:pPr>
      <w:r>
        <w:t xml:space="preserve">The </w:t>
      </w:r>
      <w:r w:rsidR="00D902B1">
        <w:t>NW enforces the QoS action</w:t>
      </w:r>
      <w:r w:rsidR="00E35806">
        <w:t xml:space="preserve"> as in the PCC Rule</w:t>
      </w:r>
      <w:r w:rsidR="00052356">
        <w:t>.</w:t>
      </w:r>
    </w:p>
    <w:p w14:paraId="488BA590" w14:textId="437E0155" w:rsidR="00D902B1" w:rsidRDefault="00D902B1" w:rsidP="00B36EC1">
      <w:pPr>
        <w:pStyle w:val="B1"/>
        <w:numPr>
          <w:ilvl w:val="0"/>
          <w:numId w:val="22"/>
        </w:numPr>
      </w:pPr>
      <w:r>
        <w:t xml:space="preserve">The PCF asks NWDAF to get </w:t>
      </w:r>
      <w:r w:rsidR="00737814">
        <w:t>a new value of Reward and State</w:t>
      </w:r>
      <w:r w:rsidR="00052356">
        <w:t>.</w:t>
      </w:r>
    </w:p>
    <w:p w14:paraId="2A674F2F" w14:textId="02EC2E04" w:rsidR="00737814" w:rsidRDefault="00737814" w:rsidP="00B36EC1">
      <w:pPr>
        <w:pStyle w:val="B1"/>
        <w:numPr>
          <w:ilvl w:val="0"/>
          <w:numId w:val="22"/>
        </w:numPr>
      </w:pPr>
      <w:r>
        <w:t>The NWDAF starts collecting data</w:t>
      </w:r>
      <w:r w:rsidR="009A4CA8">
        <w:t xml:space="preserve"> to get the new value of OSE and NW state. Note the NWDAF needs to collect data</w:t>
      </w:r>
      <w:r w:rsidR="00F72EC5">
        <w:t xml:space="preserve"> from the NW after the QoS action has been applied by the NW. This is to compute the new value of OSE</w:t>
      </w:r>
      <w:r w:rsidR="00FB3DE3">
        <w:t xml:space="preserve"> that takes into account such actions.</w:t>
      </w:r>
    </w:p>
    <w:p w14:paraId="445FBED6" w14:textId="0EBD400A" w:rsidR="00B36EC1" w:rsidRPr="00B36EC1" w:rsidRDefault="00B36EC1" w:rsidP="00B36EC1">
      <w:pPr>
        <w:pStyle w:val="B1"/>
        <w:numPr>
          <w:ilvl w:val="0"/>
          <w:numId w:val="22"/>
        </w:numPr>
      </w:pPr>
      <w:r w:rsidRPr="003656B1">
        <w:t xml:space="preserve">NWDAF derives the </w:t>
      </w:r>
      <w:r w:rsidR="00052356">
        <w:t>new value of S</w:t>
      </w:r>
      <w:r w:rsidRPr="003656B1">
        <w:t xml:space="preserve">tate and </w:t>
      </w:r>
      <w:r w:rsidR="00052356">
        <w:t>R</w:t>
      </w:r>
      <w:r w:rsidRPr="003656B1">
        <w:t>eward</w:t>
      </w:r>
      <w:r w:rsidR="00052356">
        <w:t xml:space="preserve"> based on collected data (similar than in 4)</w:t>
      </w:r>
      <w:r w:rsidRPr="003656B1">
        <w:t xml:space="preserve">. </w:t>
      </w:r>
    </w:p>
    <w:p w14:paraId="75872866" w14:textId="69A637AE" w:rsidR="00B36EC1" w:rsidRDefault="00B36EC1" w:rsidP="00B36EC1">
      <w:pPr>
        <w:pStyle w:val="B1"/>
        <w:numPr>
          <w:ilvl w:val="0"/>
          <w:numId w:val="22"/>
        </w:numPr>
      </w:pPr>
      <w:r>
        <w:t xml:space="preserve">NWDAF triggers </w:t>
      </w:r>
      <w:r w:rsidRPr="00B36EC1">
        <w:t>Nnwdaf_</w:t>
      </w:r>
      <w:r w:rsidR="00FB3DE3">
        <w:t>RL</w:t>
      </w:r>
      <w:r w:rsidR="000D7796">
        <w:t>Interpreter</w:t>
      </w:r>
      <w:r w:rsidRPr="00B36EC1">
        <w:t>_</w:t>
      </w:r>
      <w:r>
        <w:t>Notify</w:t>
      </w:r>
      <w:r w:rsidR="00FB3DE3">
        <w:t>State</w:t>
      </w:r>
      <w:r w:rsidRPr="00B36EC1">
        <w:t xml:space="preserve"> </w:t>
      </w:r>
      <w:r w:rsidR="00FB3DE3">
        <w:t xml:space="preserve">to provide new </w:t>
      </w:r>
      <w:r>
        <w:t>State</w:t>
      </w:r>
      <w:r w:rsidR="00FB3DE3">
        <w:t xml:space="preserve"> and</w:t>
      </w:r>
      <w:r>
        <w:t xml:space="preserve"> Reward</w:t>
      </w:r>
      <w:r w:rsidR="00FB3DE3">
        <w:t xml:space="preserve"> to the PCF</w:t>
      </w:r>
    </w:p>
    <w:p w14:paraId="1A4BA344" w14:textId="3A37AA44" w:rsidR="00B36EC1" w:rsidRDefault="00B36EC1">
      <w:pPr>
        <w:pStyle w:val="B1"/>
        <w:numPr>
          <w:ilvl w:val="0"/>
          <w:numId w:val="22"/>
        </w:numPr>
      </w:pPr>
      <w:r>
        <w:t xml:space="preserve">PCF triggers </w:t>
      </w:r>
      <w:r w:rsidRPr="00B36EC1">
        <w:t xml:space="preserve">RL </w:t>
      </w:r>
      <w:r>
        <w:t>a</w:t>
      </w:r>
      <w:r w:rsidRPr="00B36EC1">
        <w:t xml:space="preserve">gent learning process based on the </w:t>
      </w:r>
      <w:r w:rsidR="00052356">
        <w:t>S</w:t>
      </w:r>
      <w:r w:rsidRPr="00B36EC1">
        <w:t xml:space="preserve">tate and </w:t>
      </w:r>
      <w:r w:rsidR="00052356">
        <w:t>R</w:t>
      </w:r>
      <w:r w:rsidRPr="00B36EC1">
        <w:t xml:space="preserve">eward received. RL </w:t>
      </w:r>
      <w:r w:rsidR="00052356">
        <w:t>A</w:t>
      </w:r>
      <w:r w:rsidRPr="00B36EC1">
        <w:t xml:space="preserve">gent learns the effect of the past QoS enforcement </w:t>
      </w:r>
      <w:r>
        <w:t xml:space="preserve">action </w:t>
      </w:r>
      <w:r w:rsidRPr="00B36EC1">
        <w:t>decisions</w:t>
      </w:r>
      <w:r w:rsidR="00FB3DE3">
        <w:t xml:space="preserve"> for a given NW state</w:t>
      </w:r>
      <w:r w:rsidRPr="00B36EC1">
        <w:t xml:space="preserve">. The learning phase basically means that the RL agent learns how to map the states to the actions in an optimal way, usually by trying to maximize the reward of the actions. The RL </w:t>
      </w:r>
      <w:r w:rsidR="00052356">
        <w:t>A</w:t>
      </w:r>
      <w:r w:rsidRPr="00B36EC1">
        <w:t xml:space="preserve">gent </w:t>
      </w:r>
      <w:r>
        <w:t xml:space="preserve">might </w:t>
      </w:r>
      <w:r w:rsidRPr="00B36EC1">
        <w:t xml:space="preserve">decide the QoS enforcement actions based on the </w:t>
      </w:r>
      <w:r>
        <w:t xml:space="preserve">target </w:t>
      </w:r>
      <w:r w:rsidRPr="00B36EC1">
        <w:t>QoE, the set of possible actions whether it’s on exploration or exploitation mode, the learnt information, etc.</w:t>
      </w:r>
      <w:r w:rsidR="00D31A75">
        <w:br/>
      </w:r>
      <w:r w:rsidR="001F2A3A">
        <w:t>The PCF selects one action and start applying such action to the target UEs</w:t>
      </w:r>
      <w:r w:rsidR="00B736E9">
        <w:t xml:space="preserve"> (e.g. by updating the PCC rules)</w:t>
      </w:r>
      <w:r w:rsidR="001F2A3A">
        <w:t>.</w:t>
      </w:r>
      <w:r w:rsidRPr="00B36EC1">
        <w:t xml:space="preserve"> </w:t>
      </w:r>
    </w:p>
    <w:p w14:paraId="3EF7D571" w14:textId="3BB9FB39" w:rsidR="00196203" w:rsidRDefault="00196203" w:rsidP="00196203">
      <w:pPr>
        <w:pStyle w:val="B1"/>
        <w:numPr>
          <w:ilvl w:val="0"/>
          <w:numId w:val="22"/>
        </w:numPr>
      </w:pPr>
      <w:r>
        <w:t>The NW enforces the QoS action</w:t>
      </w:r>
      <w:r w:rsidR="005E6945">
        <w:t>.</w:t>
      </w:r>
    </w:p>
    <w:p w14:paraId="52F836A7" w14:textId="740F77C8" w:rsidR="00B36EC1" w:rsidRDefault="003656B1" w:rsidP="003656B1">
      <w:pPr>
        <w:pStyle w:val="B1"/>
        <w:ind w:left="284" w:firstLine="0"/>
        <w:rPr>
          <w:lang w:eastAsia="en-US"/>
        </w:rPr>
      </w:pPr>
      <w:r>
        <w:rPr>
          <w:lang w:eastAsia="en-US"/>
        </w:rPr>
        <w:t xml:space="preserve">The </w:t>
      </w:r>
      <w:r w:rsidR="00196203">
        <w:rPr>
          <w:lang w:eastAsia="en-US"/>
        </w:rPr>
        <w:t xml:space="preserve">steps </w:t>
      </w:r>
      <w:r w:rsidR="00EE2A7E">
        <w:rPr>
          <w:lang w:eastAsia="en-US"/>
        </w:rPr>
        <w:t>8</w:t>
      </w:r>
      <w:r w:rsidR="00196203">
        <w:rPr>
          <w:lang w:eastAsia="en-US"/>
        </w:rPr>
        <w:t>-1</w:t>
      </w:r>
      <w:r w:rsidR="00EE2A7E">
        <w:rPr>
          <w:lang w:eastAsia="en-US"/>
        </w:rPr>
        <w:t>3</w:t>
      </w:r>
      <w:r w:rsidR="00196203">
        <w:rPr>
          <w:lang w:eastAsia="en-US"/>
        </w:rPr>
        <w:t xml:space="preserve"> are</w:t>
      </w:r>
      <w:r>
        <w:rPr>
          <w:lang w:eastAsia="en-US"/>
        </w:rPr>
        <w:t xml:space="preserve"> repeated sequentiall</w:t>
      </w:r>
      <w:r w:rsidR="00196203">
        <w:rPr>
          <w:lang w:eastAsia="en-US"/>
        </w:rPr>
        <w:t>y</w:t>
      </w:r>
      <w:r>
        <w:rPr>
          <w:lang w:eastAsia="en-US"/>
        </w:rPr>
        <w:t>.</w:t>
      </w:r>
    </w:p>
    <w:p w14:paraId="6C635DD4" w14:textId="2738EE27" w:rsidR="009D276D" w:rsidRPr="006A344F" w:rsidRDefault="009D276D" w:rsidP="006A344F">
      <w:pPr>
        <w:pStyle w:val="EditorsNote"/>
        <w:ind w:left="851"/>
        <w:rPr>
          <w:rFonts w:eastAsia="Times New Roman"/>
        </w:rPr>
      </w:pPr>
      <w:r>
        <w:rPr>
          <w:lang w:eastAsia="en-US"/>
        </w:rPr>
        <w:t>Editor´s Note: Whether an existing service or a new service is needed is FFS.</w:t>
      </w:r>
    </w:p>
    <w:p w14:paraId="1ED9BEBB" w14:textId="06F5FC43" w:rsidR="009D276D" w:rsidRDefault="009D276D" w:rsidP="003656B1">
      <w:pPr>
        <w:pStyle w:val="B1"/>
        <w:ind w:left="284" w:firstLine="0"/>
        <w:rPr>
          <w:lang w:eastAsia="en-US"/>
        </w:rPr>
      </w:pPr>
    </w:p>
    <w:p w14:paraId="609B7456" w14:textId="77777777" w:rsidR="003B255C" w:rsidRPr="00822E86" w:rsidRDefault="003B255C" w:rsidP="003B255C">
      <w:pPr>
        <w:pStyle w:val="Heading3"/>
        <w:rPr>
          <w:rFonts w:eastAsia="DengXian"/>
          <w:lang w:eastAsia="zh-CN"/>
        </w:rPr>
      </w:pPr>
      <w:bookmarkStart w:id="47" w:name="_Toc326248711"/>
      <w:bookmarkStart w:id="48" w:name="_Toc510604409"/>
      <w:bookmarkStart w:id="49" w:name="_Toc92875664"/>
      <w:bookmarkStart w:id="50" w:name="_Toc93070688"/>
      <w:bookmarkStart w:id="51" w:name="_Toc148498836"/>
      <w:r w:rsidRPr="53F34222">
        <w:rPr>
          <w:rFonts w:eastAsia="DengXian"/>
        </w:rPr>
        <w:t>6.X.4</w:t>
      </w:r>
      <w:r>
        <w:tab/>
      </w:r>
      <w:bookmarkEnd w:id="47"/>
      <w:bookmarkEnd w:id="48"/>
      <w:bookmarkEnd w:id="49"/>
      <w:r w:rsidRPr="53F34222">
        <w:rPr>
          <w:rFonts w:eastAsia="DengXian"/>
        </w:rPr>
        <w:t>Impacts on services, entities and interfaces</w:t>
      </w:r>
      <w:bookmarkEnd w:id="50"/>
      <w:bookmarkEnd w:id="51"/>
    </w:p>
    <w:p w14:paraId="46CAE414" w14:textId="106D7BFA" w:rsidR="003B255C"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sidR="00B9546C">
        <w:rPr>
          <w:rFonts w:eastAsia="DengXian"/>
        </w:rPr>
        <w:t xml:space="preserve"> </w:t>
      </w:r>
      <w:r w:rsidRPr="00822E86">
        <w:rPr>
          <w:rFonts w:eastAsia="DengXian"/>
        </w:rPr>
        <w:t>This clause captures impacts on existing 3GPP nodes and functional elements.</w:t>
      </w:r>
    </w:p>
    <w:p w14:paraId="77D25067" w14:textId="2FC40ED3" w:rsidR="00B9546C" w:rsidRDefault="00B9546C" w:rsidP="00B9546C">
      <w:r>
        <w:t>PCF:</w:t>
      </w:r>
    </w:p>
    <w:p w14:paraId="06EED42B" w14:textId="587B7A79" w:rsidR="00A00515" w:rsidRDefault="00B9546C" w:rsidP="00A00515">
      <w:pPr>
        <w:pStyle w:val="ListParagraph"/>
        <w:numPr>
          <w:ilvl w:val="0"/>
          <w:numId w:val="21"/>
        </w:numPr>
      </w:pPr>
      <w:r>
        <w:t>Acting as RL Agent</w:t>
      </w:r>
      <w:r w:rsidR="00302E28">
        <w:t>.</w:t>
      </w:r>
      <w:r w:rsidR="004D6626">
        <w:t xml:space="preserve"> </w:t>
      </w:r>
    </w:p>
    <w:p w14:paraId="35372D76" w14:textId="25CD6D23" w:rsidR="00B9546C" w:rsidRDefault="00B9546C" w:rsidP="00B9546C">
      <w:r>
        <w:t xml:space="preserve">NWDAF: </w:t>
      </w:r>
    </w:p>
    <w:p w14:paraId="20D7E6F4" w14:textId="3BE27E20" w:rsidR="00B9546C" w:rsidRDefault="00B9546C" w:rsidP="00B9546C">
      <w:pPr>
        <w:pStyle w:val="ListParagraph"/>
        <w:numPr>
          <w:ilvl w:val="0"/>
          <w:numId w:val="21"/>
        </w:numPr>
        <w:rPr>
          <w:lang w:eastAsia="ko-KR"/>
        </w:rPr>
      </w:pPr>
      <w:r>
        <w:t xml:space="preserve">Acting as </w:t>
      </w:r>
      <w:r w:rsidR="000D7796">
        <w:t xml:space="preserve">RL </w:t>
      </w:r>
      <w:r w:rsidR="008E0D76">
        <w:t>Interpreter</w:t>
      </w:r>
      <w:r>
        <w:t>,</w:t>
      </w:r>
      <w:r w:rsidR="00A00515">
        <w:t xml:space="preserve"> </w:t>
      </w:r>
      <w:r w:rsidR="0086555E">
        <w:t>implements</w:t>
      </w:r>
      <w:r w:rsidR="00A00515">
        <w:t xml:space="preserve"> </w:t>
      </w:r>
      <w:r w:rsidR="006B7C38">
        <w:t xml:space="preserve">a </w:t>
      </w:r>
      <w:r w:rsidR="00A00515">
        <w:t>new service</w:t>
      </w:r>
      <w:r w:rsidR="00B27D77">
        <w:t xml:space="preserve"> </w:t>
      </w:r>
      <w:r w:rsidR="00A00515">
        <w:t xml:space="preserve">to provide </w:t>
      </w:r>
      <w:r w:rsidR="00391079">
        <w:t>S</w:t>
      </w:r>
      <w:r w:rsidR="0086555E">
        <w:t xml:space="preserve">tate and </w:t>
      </w:r>
      <w:r w:rsidR="00391079">
        <w:t>R</w:t>
      </w:r>
      <w:r w:rsidR="0086555E">
        <w:t>eward</w:t>
      </w:r>
      <w:r w:rsidR="00904D30">
        <w:t xml:space="preserve"> to assist in RL procedures</w:t>
      </w:r>
      <w:r>
        <w:rPr>
          <w:lang w:eastAsia="ko-KR"/>
        </w:rPr>
        <w:t>.</w:t>
      </w:r>
    </w:p>
    <w:p w14:paraId="16C41509" w14:textId="5513F3E1" w:rsidR="00904D30" w:rsidRDefault="00904D30" w:rsidP="00B9546C">
      <w:pPr>
        <w:pStyle w:val="ListParagraph"/>
        <w:numPr>
          <w:ilvl w:val="0"/>
          <w:numId w:val="21"/>
        </w:numPr>
        <w:rPr>
          <w:lang w:eastAsia="ko-KR"/>
        </w:rPr>
      </w:pPr>
      <w:r>
        <w:rPr>
          <w:lang w:eastAsia="ko-KR"/>
        </w:rPr>
        <w:t>NWDAF supports the calculation of state=NW state</w:t>
      </w:r>
      <w:r w:rsidR="00302E28">
        <w:rPr>
          <w:lang w:eastAsia="ko-KR"/>
        </w:rPr>
        <w:t>.</w:t>
      </w:r>
    </w:p>
    <w:p w14:paraId="114922A7" w14:textId="3651A12E" w:rsidR="004B6BC0" w:rsidRDefault="0043333D" w:rsidP="004B6BC0">
      <w:pPr>
        <w:pStyle w:val="ListParagraph"/>
        <w:numPr>
          <w:ilvl w:val="0"/>
          <w:numId w:val="21"/>
        </w:numPr>
        <w:rPr>
          <w:lang w:eastAsia="ko-KR"/>
        </w:rPr>
      </w:pPr>
      <w:r>
        <w:t>NWDAF supports the calcul</w:t>
      </w:r>
      <w:r w:rsidR="009015F2">
        <w:t>a</w:t>
      </w:r>
      <w:r>
        <w:t>tio</w:t>
      </w:r>
      <w:r w:rsidR="00CF511B">
        <w:t>n</w:t>
      </w:r>
      <w:r>
        <w:t xml:space="preserve"> of Reward</w:t>
      </w:r>
      <w:r w:rsidR="00302E28">
        <w:t>.</w:t>
      </w:r>
    </w:p>
    <w:p w14:paraId="3C7496B3" w14:textId="1BB04F7D" w:rsidR="004742F8" w:rsidRDefault="004742F8" w:rsidP="00582EC7">
      <w:pPr>
        <w:pStyle w:val="EditorsNote"/>
        <w:rPr>
          <w:lang w:eastAsia="ko-KR"/>
        </w:rPr>
      </w:pPr>
      <w:r>
        <w:rPr>
          <w:lang w:eastAsia="ko-KR"/>
        </w:rPr>
        <w:t xml:space="preserve">Editor´s Note: </w:t>
      </w:r>
      <w:r w:rsidR="001C1F66">
        <w:rPr>
          <w:lang w:eastAsia="ko-KR"/>
        </w:rPr>
        <w:t>I</w:t>
      </w:r>
      <w:r>
        <w:rPr>
          <w:lang w:eastAsia="ko-KR"/>
        </w:rPr>
        <w:t>mpacts on services and NFs need to be detailed.</w:t>
      </w:r>
    </w:p>
    <w:p w14:paraId="78DB32D3" w14:textId="33A7D817"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w:t>
      </w:r>
      <w:r w:rsidR="00CC5B3A">
        <w:rPr>
          <w:rFonts w:ascii="Arial" w:hAnsi="Arial" w:cs="Arial"/>
          <w:color w:val="FF0000"/>
          <w:sz w:val="28"/>
          <w:szCs w:val="28"/>
          <w:lang w:val="en-US"/>
        </w:rPr>
        <w:t xml:space="preserve"> of</w:t>
      </w:r>
      <w:r>
        <w:rPr>
          <w:rFonts w:ascii="Arial" w:hAnsi="Arial" w:cs="Arial"/>
          <w:color w:val="FF0000"/>
          <w:sz w:val="28"/>
          <w:szCs w:val="28"/>
          <w:lang w:val="en-US"/>
        </w:rPr>
        <w:t xml:space="preserve"> change</w:t>
      </w:r>
      <w:r w:rsidR="00CC5B3A">
        <w:rPr>
          <w:rFonts w:ascii="Arial" w:hAnsi="Arial" w:cs="Arial"/>
          <w:color w:val="FF0000"/>
          <w:sz w:val="28"/>
          <w:szCs w:val="28"/>
          <w:lang w:val="en-US"/>
        </w:rPr>
        <w:t>s</w:t>
      </w:r>
      <w:r>
        <w:rPr>
          <w:rFonts w:ascii="Arial" w:hAnsi="Arial" w:cs="Arial"/>
          <w:color w:val="FF0000"/>
          <w:sz w:val="28"/>
          <w:szCs w:val="28"/>
          <w:lang w:val="en-US"/>
        </w:rPr>
        <w:t xml:space="preserve"> * * * *</w:t>
      </w:r>
    </w:p>
    <w:sectPr w:rsidR="00896AC8" w:rsidSect="007E4D0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D83D7" w14:textId="77777777" w:rsidR="00012B34" w:rsidRDefault="00012B34">
      <w:r>
        <w:separator/>
      </w:r>
    </w:p>
    <w:p w14:paraId="3867B5D5" w14:textId="77777777" w:rsidR="00012B34" w:rsidRDefault="00012B34"/>
  </w:endnote>
  <w:endnote w:type="continuationSeparator" w:id="0">
    <w:p w14:paraId="04D00214" w14:textId="77777777" w:rsidR="00012B34" w:rsidRDefault="00012B34">
      <w:r>
        <w:continuationSeparator/>
      </w:r>
    </w:p>
    <w:p w14:paraId="3AEC7B47" w14:textId="77777777" w:rsidR="00012B34" w:rsidRDefault="00012B34"/>
  </w:endnote>
  <w:endnote w:type="continuationNotice" w:id="1">
    <w:p w14:paraId="0EDC72D8" w14:textId="77777777" w:rsidR="00012B34" w:rsidRDefault="00012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ogle Sans">
    <w:altName w:val="Calibri"/>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74C76" w14:textId="77777777" w:rsidR="00012B34" w:rsidRDefault="00012B34">
      <w:r>
        <w:separator/>
      </w:r>
    </w:p>
    <w:p w14:paraId="6B0D0263" w14:textId="77777777" w:rsidR="00012B34" w:rsidRDefault="00012B34"/>
  </w:footnote>
  <w:footnote w:type="continuationSeparator" w:id="0">
    <w:p w14:paraId="39518E10" w14:textId="77777777" w:rsidR="00012B34" w:rsidRDefault="00012B34">
      <w:r>
        <w:continuationSeparator/>
      </w:r>
    </w:p>
    <w:p w14:paraId="08C3DE59" w14:textId="77777777" w:rsidR="00012B34" w:rsidRDefault="00012B34"/>
  </w:footnote>
  <w:footnote w:type="continuationNotice" w:id="1">
    <w:p w14:paraId="6ED4934F" w14:textId="77777777" w:rsidR="00012B34" w:rsidRDefault="00012B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rsidP="00EE33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2149B8"/>
    <w:multiLevelType w:val="multilevel"/>
    <w:tmpl w:val="A3268E1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D7D09"/>
    <w:multiLevelType w:val="hybridMultilevel"/>
    <w:tmpl w:val="02967FE0"/>
    <w:lvl w:ilvl="0" w:tplc="3B78C466">
      <w:start w:val="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0"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3"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5"/>
  </w:num>
  <w:num w:numId="2" w16cid:durableId="1096364570">
    <w:abstractNumId w:val="14"/>
  </w:num>
  <w:num w:numId="3" w16cid:durableId="953564021">
    <w:abstractNumId w:val="18"/>
  </w:num>
  <w:num w:numId="4" w16cid:durableId="1038776206">
    <w:abstractNumId w:val="17"/>
  </w:num>
  <w:num w:numId="5" w16cid:durableId="2060473700">
    <w:abstractNumId w:val="9"/>
  </w:num>
  <w:num w:numId="6" w16cid:durableId="1976596925">
    <w:abstractNumId w:val="12"/>
  </w:num>
  <w:num w:numId="7" w16cid:durableId="1440102594">
    <w:abstractNumId w:val="16"/>
  </w:num>
  <w:num w:numId="8" w16cid:durableId="1478035835">
    <w:abstractNumId w:val="10"/>
  </w:num>
  <w:num w:numId="9" w16cid:durableId="1791895967">
    <w:abstractNumId w:val="19"/>
  </w:num>
  <w:num w:numId="10" w16cid:durableId="927885990">
    <w:abstractNumId w:val="0"/>
  </w:num>
  <w:num w:numId="11" w16cid:durableId="1449469989">
    <w:abstractNumId w:val="21"/>
  </w:num>
  <w:num w:numId="12" w16cid:durableId="1296445545">
    <w:abstractNumId w:val="22"/>
  </w:num>
  <w:num w:numId="13" w16cid:durableId="1682316056">
    <w:abstractNumId w:val="13"/>
  </w:num>
  <w:num w:numId="14" w16cid:durableId="1902980912">
    <w:abstractNumId w:val="2"/>
  </w:num>
  <w:num w:numId="15" w16cid:durableId="249703526">
    <w:abstractNumId w:val="8"/>
  </w:num>
  <w:num w:numId="16" w16cid:durableId="1679043551">
    <w:abstractNumId w:val="23"/>
  </w:num>
  <w:num w:numId="17" w16cid:durableId="66540906">
    <w:abstractNumId w:val="15"/>
  </w:num>
  <w:num w:numId="18" w16cid:durableId="403841483">
    <w:abstractNumId w:val="20"/>
  </w:num>
  <w:num w:numId="19" w16cid:durableId="391079248">
    <w:abstractNumId w:val="3"/>
  </w:num>
  <w:num w:numId="20" w16cid:durableId="932468394">
    <w:abstractNumId w:val="11"/>
  </w:num>
  <w:num w:numId="21" w16cid:durableId="1958680898">
    <w:abstractNumId w:val="6"/>
  </w:num>
  <w:num w:numId="22" w16cid:durableId="1202133824">
    <w:abstractNumId w:val="7"/>
  </w:num>
  <w:num w:numId="23" w16cid:durableId="72168023">
    <w:abstractNumId w:val="4"/>
  </w:num>
  <w:num w:numId="24" w16cid:durableId="196997354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07D35"/>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B3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05F"/>
    <w:rsid w:val="00016250"/>
    <w:rsid w:val="00016412"/>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0E47"/>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03"/>
    <w:rsid w:val="000436CF"/>
    <w:rsid w:val="000437D3"/>
    <w:rsid w:val="00043A55"/>
    <w:rsid w:val="00043C43"/>
    <w:rsid w:val="00043FDC"/>
    <w:rsid w:val="00044075"/>
    <w:rsid w:val="00044629"/>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5DE"/>
    <w:rsid w:val="00050CD0"/>
    <w:rsid w:val="00050D23"/>
    <w:rsid w:val="0005108C"/>
    <w:rsid w:val="000513F7"/>
    <w:rsid w:val="000513FB"/>
    <w:rsid w:val="00051DA8"/>
    <w:rsid w:val="00051FDB"/>
    <w:rsid w:val="0005200C"/>
    <w:rsid w:val="00052123"/>
    <w:rsid w:val="00052155"/>
    <w:rsid w:val="00052265"/>
    <w:rsid w:val="00052356"/>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047"/>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359"/>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2"/>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325"/>
    <w:rsid w:val="00094527"/>
    <w:rsid w:val="00094662"/>
    <w:rsid w:val="000946ED"/>
    <w:rsid w:val="00094793"/>
    <w:rsid w:val="0009483A"/>
    <w:rsid w:val="00094A81"/>
    <w:rsid w:val="00094B43"/>
    <w:rsid w:val="00094DDA"/>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07"/>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01A"/>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8E4"/>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565"/>
    <w:rsid w:val="000D6889"/>
    <w:rsid w:val="000D6BB5"/>
    <w:rsid w:val="000D70EA"/>
    <w:rsid w:val="000D72F3"/>
    <w:rsid w:val="000D74EB"/>
    <w:rsid w:val="000D751A"/>
    <w:rsid w:val="000D761F"/>
    <w:rsid w:val="000D7796"/>
    <w:rsid w:val="000D7A4C"/>
    <w:rsid w:val="000D7BBC"/>
    <w:rsid w:val="000D7FE7"/>
    <w:rsid w:val="000E016F"/>
    <w:rsid w:val="000E0469"/>
    <w:rsid w:val="000E05FE"/>
    <w:rsid w:val="000E0666"/>
    <w:rsid w:val="000E0885"/>
    <w:rsid w:val="000E0BCF"/>
    <w:rsid w:val="000E0BE5"/>
    <w:rsid w:val="000E0D72"/>
    <w:rsid w:val="000E0F84"/>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5CAB"/>
    <w:rsid w:val="00116077"/>
    <w:rsid w:val="001160DA"/>
    <w:rsid w:val="00116186"/>
    <w:rsid w:val="0011657A"/>
    <w:rsid w:val="00117407"/>
    <w:rsid w:val="00117599"/>
    <w:rsid w:val="001179AE"/>
    <w:rsid w:val="00117B38"/>
    <w:rsid w:val="00117BFC"/>
    <w:rsid w:val="00117C02"/>
    <w:rsid w:val="00117CB9"/>
    <w:rsid w:val="00117D89"/>
    <w:rsid w:val="00117F1D"/>
    <w:rsid w:val="00117F9F"/>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48"/>
    <w:rsid w:val="001326E4"/>
    <w:rsid w:val="00132705"/>
    <w:rsid w:val="001327D7"/>
    <w:rsid w:val="00132C03"/>
    <w:rsid w:val="00132E0E"/>
    <w:rsid w:val="00133015"/>
    <w:rsid w:val="00133054"/>
    <w:rsid w:val="0013308D"/>
    <w:rsid w:val="00133165"/>
    <w:rsid w:val="00133389"/>
    <w:rsid w:val="001334B9"/>
    <w:rsid w:val="00133EED"/>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C9A"/>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029"/>
    <w:rsid w:val="00144593"/>
    <w:rsid w:val="00144699"/>
    <w:rsid w:val="00144BE8"/>
    <w:rsid w:val="00144F1C"/>
    <w:rsid w:val="0014519F"/>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7A5"/>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46"/>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B95"/>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925"/>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A8"/>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D48"/>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85F"/>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03"/>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1F66"/>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196"/>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31"/>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01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31F"/>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7E"/>
    <w:rsid w:val="001F1DAE"/>
    <w:rsid w:val="001F1FC7"/>
    <w:rsid w:val="001F208D"/>
    <w:rsid w:val="001F21E7"/>
    <w:rsid w:val="001F2436"/>
    <w:rsid w:val="001F2899"/>
    <w:rsid w:val="001F2A3A"/>
    <w:rsid w:val="001F2C58"/>
    <w:rsid w:val="001F309A"/>
    <w:rsid w:val="001F320F"/>
    <w:rsid w:val="001F33FC"/>
    <w:rsid w:val="001F371B"/>
    <w:rsid w:val="001F3816"/>
    <w:rsid w:val="001F381B"/>
    <w:rsid w:val="001F3979"/>
    <w:rsid w:val="001F3AF7"/>
    <w:rsid w:val="001F3B59"/>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1"/>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AC0"/>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8BC"/>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4FF"/>
    <w:rsid w:val="002268E2"/>
    <w:rsid w:val="0022690D"/>
    <w:rsid w:val="00226A2A"/>
    <w:rsid w:val="00226B20"/>
    <w:rsid w:val="00226F73"/>
    <w:rsid w:val="00227086"/>
    <w:rsid w:val="0022769E"/>
    <w:rsid w:val="00227B72"/>
    <w:rsid w:val="00227DDE"/>
    <w:rsid w:val="002300BD"/>
    <w:rsid w:val="00230102"/>
    <w:rsid w:val="00230110"/>
    <w:rsid w:val="00230450"/>
    <w:rsid w:val="002306F1"/>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C86"/>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320"/>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9DF"/>
    <w:rsid w:val="00247A33"/>
    <w:rsid w:val="00247CAC"/>
    <w:rsid w:val="00247CE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E01"/>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D57"/>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B4"/>
    <w:rsid w:val="002B2E50"/>
    <w:rsid w:val="002B358B"/>
    <w:rsid w:val="002B3651"/>
    <w:rsid w:val="002B37CC"/>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335"/>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7DB"/>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28"/>
    <w:rsid w:val="00302E9E"/>
    <w:rsid w:val="00302EA4"/>
    <w:rsid w:val="00302ECB"/>
    <w:rsid w:val="00302FAA"/>
    <w:rsid w:val="003034B2"/>
    <w:rsid w:val="003034CF"/>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480"/>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C7A"/>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C6"/>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784"/>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07B"/>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778"/>
    <w:rsid w:val="00346876"/>
    <w:rsid w:val="00346B96"/>
    <w:rsid w:val="00347274"/>
    <w:rsid w:val="003475B3"/>
    <w:rsid w:val="003476F8"/>
    <w:rsid w:val="00347802"/>
    <w:rsid w:val="0034785B"/>
    <w:rsid w:val="00347950"/>
    <w:rsid w:val="00347C63"/>
    <w:rsid w:val="00347FC3"/>
    <w:rsid w:val="00350028"/>
    <w:rsid w:val="00350198"/>
    <w:rsid w:val="00350F34"/>
    <w:rsid w:val="0035106C"/>
    <w:rsid w:val="00351251"/>
    <w:rsid w:val="003512E1"/>
    <w:rsid w:val="0035135C"/>
    <w:rsid w:val="003513B5"/>
    <w:rsid w:val="003515B6"/>
    <w:rsid w:val="003515D5"/>
    <w:rsid w:val="003517FA"/>
    <w:rsid w:val="0035181B"/>
    <w:rsid w:val="00351A61"/>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08"/>
    <w:rsid w:val="003559DE"/>
    <w:rsid w:val="00355ADB"/>
    <w:rsid w:val="00355B04"/>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6B1"/>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BC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AC8"/>
    <w:rsid w:val="00384CBD"/>
    <w:rsid w:val="00384CCB"/>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86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079"/>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72F"/>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5DD2"/>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B7EA0"/>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15"/>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8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73B"/>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625"/>
    <w:rsid w:val="0040797A"/>
    <w:rsid w:val="0041008F"/>
    <w:rsid w:val="004100D0"/>
    <w:rsid w:val="0041028D"/>
    <w:rsid w:val="00410791"/>
    <w:rsid w:val="00410878"/>
    <w:rsid w:val="00410C88"/>
    <w:rsid w:val="00410D55"/>
    <w:rsid w:val="00411221"/>
    <w:rsid w:val="00411492"/>
    <w:rsid w:val="004114FD"/>
    <w:rsid w:val="0041176D"/>
    <w:rsid w:val="00411B38"/>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512"/>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33D"/>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11"/>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0E7"/>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AEE"/>
    <w:rsid w:val="00455C57"/>
    <w:rsid w:val="00455D02"/>
    <w:rsid w:val="0045615A"/>
    <w:rsid w:val="004565EE"/>
    <w:rsid w:val="004568D6"/>
    <w:rsid w:val="00456992"/>
    <w:rsid w:val="00456F9A"/>
    <w:rsid w:val="0045730B"/>
    <w:rsid w:val="004576FB"/>
    <w:rsid w:val="004578DE"/>
    <w:rsid w:val="004602DB"/>
    <w:rsid w:val="004603EE"/>
    <w:rsid w:val="004606F7"/>
    <w:rsid w:val="004606F8"/>
    <w:rsid w:val="00460758"/>
    <w:rsid w:val="004607C8"/>
    <w:rsid w:val="00460971"/>
    <w:rsid w:val="00460C9F"/>
    <w:rsid w:val="00460D20"/>
    <w:rsid w:val="00460DF6"/>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2F8"/>
    <w:rsid w:val="004743EA"/>
    <w:rsid w:val="004745FD"/>
    <w:rsid w:val="00474843"/>
    <w:rsid w:val="00474B77"/>
    <w:rsid w:val="00474EC4"/>
    <w:rsid w:val="00475010"/>
    <w:rsid w:val="00475157"/>
    <w:rsid w:val="004753EC"/>
    <w:rsid w:val="00475721"/>
    <w:rsid w:val="0047572D"/>
    <w:rsid w:val="004758B9"/>
    <w:rsid w:val="004758EB"/>
    <w:rsid w:val="004759A9"/>
    <w:rsid w:val="004759DA"/>
    <w:rsid w:val="00475A48"/>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6E93"/>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27C"/>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31B"/>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352"/>
    <w:rsid w:val="004A3411"/>
    <w:rsid w:val="004A369D"/>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960"/>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BC0"/>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0FDE"/>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1DF0"/>
    <w:rsid w:val="004D2034"/>
    <w:rsid w:val="004D271E"/>
    <w:rsid w:val="004D27DA"/>
    <w:rsid w:val="004D27ED"/>
    <w:rsid w:val="004D2879"/>
    <w:rsid w:val="004D2C8C"/>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148"/>
    <w:rsid w:val="004D63EC"/>
    <w:rsid w:val="004D64F8"/>
    <w:rsid w:val="004D6626"/>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354"/>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4F7E52"/>
    <w:rsid w:val="00500074"/>
    <w:rsid w:val="0050023D"/>
    <w:rsid w:val="00500313"/>
    <w:rsid w:val="00500346"/>
    <w:rsid w:val="005003C0"/>
    <w:rsid w:val="005003F0"/>
    <w:rsid w:val="005008D7"/>
    <w:rsid w:val="00500A04"/>
    <w:rsid w:val="00500A36"/>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16B"/>
    <w:rsid w:val="005568DD"/>
    <w:rsid w:val="005568FB"/>
    <w:rsid w:val="00556DE6"/>
    <w:rsid w:val="00556F38"/>
    <w:rsid w:val="0055744E"/>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1D37"/>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932"/>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BA2"/>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EC7"/>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A79"/>
    <w:rsid w:val="005A0CE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0F"/>
    <w:rsid w:val="005A2C81"/>
    <w:rsid w:val="005A2D0F"/>
    <w:rsid w:val="005A331A"/>
    <w:rsid w:val="005A33C2"/>
    <w:rsid w:val="005A3596"/>
    <w:rsid w:val="005A36A7"/>
    <w:rsid w:val="005A4374"/>
    <w:rsid w:val="005A4421"/>
    <w:rsid w:val="005A4626"/>
    <w:rsid w:val="005A46E9"/>
    <w:rsid w:val="005A49E1"/>
    <w:rsid w:val="005A4B82"/>
    <w:rsid w:val="005A4E6F"/>
    <w:rsid w:val="005A4EEB"/>
    <w:rsid w:val="005A51CD"/>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792"/>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33F"/>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336"/>
    <w:rsid w:val="005E3C33"/>
    <w:rsid w:val="005E40F9"/>
    <w:rsid w:val="005E4149"/>
    <w:rsid w:val="005E417D"/>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945"/>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D6E"/>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5F"/>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1A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5C6"/>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2F6"/>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0C9"/>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719"/>
    <w:rsid w:val="00633DEC"/>
    <w:rsid w:val="00633ECC"/>
    <w:rsid w:val="00634207"/>
    <w:rsid w:val="0063435C"/>
    <w:rsid w:val="006344DD"/>
    <w:rsid w:val="0063473C"/>
    <w:rsid w:val="006347ED"/>
    <w:rsid w:val="00634F40"/>
    <w:rsid w:val="006350CE"/>
    <w:rsid w:val="006351E8"/>
    <w:rsid w:val="0063527E"/>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021"/>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04A"/>
    <w:rsid w:val="00654240"/>
    <w:rsid w:val="00654609"/>
    <w:rsid w:val="006548B1"/>
    <w:rsid w:val="0065533D"/>
    <w:rsid w:val="006554C1"/>
    <w:rsid w:val="00655608"/>
    <w:rsid w:val="00655E71"/>
    <w:rsid w:val="00656223"/>
    <w:rsid w:val="006564C5"/>
    <w:rsid w:val="00656500"/>
    <w:rsid w:val="00656586"/>
    <w:rsid w:val="00656C21"/>
    <w:rsid w:val="00656C32"/>
    <w:rsid w:val="00657920"/>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5E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4D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039"/>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750"/>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4A0"/>
    <w:rsid w:val="006A2670"/>
    <w:rsid w:val="006A2688"/>
    <w:rsid w:val="006A278E"/>
    <w:rsid w:val="006A27C6"/>
    <w:rsid w:val="006A299E"/>
    <w:rsid w:val="006A2ACA"/>
    <w:rsid w:val="006A2C65"/>
    <w:rsid w:val="006A2D17"/>
    <w:rsid w:val="006A2EB7"/>
    <w:rsid w:val="006A2FB9"/>
    <w:rsid w:val="006A3099"/>
    <w:rsid w:val="006A32A2"/>
    <w:rsid w:val="006A344F"/>
    <w:rsid w:val="006A3585"/>
    <w:rsid w:val="006A36B1"/>
    <w:rsid w:val="006A3BE8"/>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4E"/>
    <w:rsid w:val="006B20F7"/>
    <w:rsid w:val="006B2C3A"/>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B7C38"/>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39D"/>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98"/>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81"/>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456"/>
    <w:rsid w:val="006F4568"/>
    <w:rsid w:val="006F46D4"/>
    <w:rsid w:val="006F49FF"/>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048"/>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4EC"/>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2E"/>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1E"/>
    <w:rsid w:val="007251EE"/>
    <w:rsid w:val="007253DE"/>
    <w:rsid w:val="007254ED"/>
    <w:rsid w:val="00725A0B"/>
    <w:rsid w:val="00725C73"/>
    <w:rsid w:val="00725CA8"/>
    <w:rsid w:val="00725CCE"/>
    <w:rsid w:val="00725CFE"/>
    <w:rsid w:val="00725EC2"/>
    <w:rsid w:val="00726217"/>
    <w:rsid w:val="007262B0"/>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364"/>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14"/>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2EFF"/>
    <w:rsid w:val="007431A0"/>
    <w:rsid w:val="0074332E"/>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32A"/>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8D0"/>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E65"/>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0FD"/>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87E"/>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29"/>
    <w:rsid w:val="007977A0"/>
    <w:rsid w:val="007979C8"/>
    <w:rsid w:val="007979DF"/>
    <w:rsid w:val="00797AD1"/>
    <w:rsid w:val="00797B49"/>
    <w:rsid w:val="00797E85"/>
    <w:rsid w:val="00797F83"/>
    <w:rsid w:val="007A0151"/>
    <w:rsid w:val="007A0450"/>
    <w:rsid w:val="007A06C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05"/>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2EE2"/>
    <w:rsid w:val="007B3378"/>
    <w:rsid w:val="007B33F9"/>
    <w:rsid w:val="007B340F"/>
    <w:rsid w:val="007B3639"/>
    <w:rsid w:val="007B36C5"/>
    <w:rsid w:val="007B3B24"/>
    <w:rsid w:val="007B3CDF"/>
    <w:rsid w:val="007B3EEB"/>
    <w:rsid w:val="007B3F1D"/>
    <w:rsid w:val="007B4417"/>
    <w:rsid w:val="007B44B8"/>
    <w:rsid w:val="007B465C"/>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D11"/>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1D4"/>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76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A65"/>
    <w:rsid w:val="007E4C09"/>
    <w:rsid w:val="007E4D0E"/>
    <w:rsid w:val="007E4EAB"/>
    <w:rsid w:val="007E4ED2"/>
    <w:rsid w:val="007E5142"/>
    <w:rsid w:val="007E5284"/>
    <w:rsid w:val="007E5287"/>
    <w:rsid w:val="007E5596"/>
    <w:rsid w:val="007E58B4"/>
    <w:rsid w:val="007E58DA"/>
    <w:rsid w:val="007E5A02"/>
    <w:rsid w:val="007E5BFE"/>
    <w:rsid w:val="007E5D79"/>
    <w:rsid w:val="007E5E3E"/>
    <w:rsid w:val="007E605A"/>
    <w:rsid w:val="007E670A"/>
    <w:rsid w:val="007E6760"/>
    <w:rsid w:val="007E6871"/>
    <w:rsid w:val="007E69CC"/>
    <w:rsid w:val="007E6FB0"/>
    <w:rsid w:val="007E772A"/>
    <w:rsid w:val="007E77D5"/>
    <w:rsid w:val="007E7972"/>
    <w:rsid w:val="007E7F63"/>
    <w:rsid w:val="007F01FD"/>
    <w:rsid w:val="007F0314"/>
    <w:rsid w:val="007F0415"/>
    <w:rsid w:val="007F0B8A"/>
    <w:rsid w:val="007F0D4A"/>
    <w:rsid w:val="007F0D53"/>
    <w:rsid w:val="007F0D82"/>
    <w:rsid w:val="007F0DCB"/>
    <w:rsid w:val="007F15FB"/>
    <w:rsid w:val="007F1A88"/>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71"/>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22"/>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8A2"/>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D9A"/>
    <w:rsid w:val="00864EA3"/>
    <w:rsid w:val="0086555E"/>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67D1A"/>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B72"/>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B2F"/>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EF0"/>
    <w:rsid w:val="00890F18"/>
    <w:rsid w:val="008910EF"/>
    <w:rsid w:val="0089154A"/>
    <w:rsid w:val="0089159C"/>
    <w:rsid w:val="00891964"/>
    <w:rsid w:val="00891A42"/>
    <w:rsid w:val="00891BDD"/>
    <w:rsid w:val="00891F1A"/>
    <w:rsid w:val="00891FFA"/>
    <w:rsid w:val="00892063"/>
    <w:rsid w:val="00892458"/>
    <w:rsid w:val="0089252B"/>
    <w:rsid w:val="00892AE2"/>
    <w:rsid w:val="00892C40"/>
    <w:rsid w:val="00892E0D"/>
    <w:rsid w:val="00892F96"/>
    <w:rsid w:val="00893268"/>
    <w:rsid w:val="008933AD"/>
    <w:rsid w:val="00893448"/>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4B4"/>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28"/>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6"/>
    <w:rsid w:val="008E0D79"/>
    <w:rsid w:val="008E0EB6"/>
    <w:rsid w:val="008E0FFC"/>
    <w:rsid w:val="008E1118"/>
    <w:rsid w:val="008E12F8"/>
    <w:rsid w:val="008E151B"/>
    <w:rsid w:val="008E15AF"/>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6D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23"/>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377"/>
    <w:rsid w:val="009004F5"/>
    <w:rsid w:val="0090052F"/>
    <w:rsid w:val="00900A7B"/>
    <w:rsid w:val="00900BEF"/>
    <w:rsid w:val="00900EE1"/>
    <w:rsid w:val="0090118F"/>
    <w:rsid w:val="0090132E"/>
    <w:rsid w:val="0090133A"/>
    <w:rsid w:val="009014FC"/>
    <w:rsid w:val="009015B4"/>
    <w:rsid w:val="009015F2"/>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30"/>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0D10"/>
    <w:rsid w:val="009211DC"/>
    <w:rsid w:val="009213C0"/>
    <w:rsid w:val="00921531"/>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2DC"/>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1CD"/>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6FBD"/>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260"/>
    <w:rsid w:val="00956864"/>
    <w:rsid w:val="00956B92"/>
    <w:rsid w:val="00956D35"/>
    <w:rsid w:val="00957047"/>
    <w:rsid w:val="009571AE"/>
    <w:rsid w:val="0095721F"/>
    <w:rsid w:val="009572DA"/>
    <w:rsid w:val="0095750D"/>
    <w:rsid w:val="009577D6"/>
    <w:rsid w:val="009579E9"/>
    <w:rsid w:val="00957ED2"/>
    <w:rsid w:val="00960080"/>
    <w:rsid w:val="00960761"/>
    <w:rsid w:val="00961022"/>
    <w:rsid w:val="009610DB"/>
    <w:rsid w:val="00961473"/>
    <w:rsid w:val="00961516"/>
    <w:rsid w:val="0096151B"/>
    <w:rsid w:val="00961592"/>
    <w:rsid w:val="009618DF"/>
    <w:rsid w:val="00961A76"/>
    <w:rsid w:val="00961E75"/>
    <w:rsid w:val="00962421"/>
    <w:rsid w:val="009624AF"/>
    <w:rsid w:val="00962926"/>
    <w:rsid w:val="00962CFC"/>
    <w:rsid w:val="00962DAC"/>
    <w:rsid w:val="00962DEB"/>
    <w:rsid w:val="009633D3"/>
    <w:rsid w:val="00963668"/>
    <w:rsid w:val="00963AAB"/>
    <w:rsid w:val="00963B35"/>
    <w:rsid w:val="00963DC6"/>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D72"/>
    <w:rsid w:val="00965E00"/>
    <w:rsid w:val="00966493"/>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CB1"/>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3F41"/>
    <w:rsid w:val="009842F3"/>
    <w:rsid w:val="00984368"/>
    <w:rsid w:val="0098456F"/>
    <w:rsid w:val="0098499C"/>
    <w:rsid w:val="00984B28"/>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69C"/>
    <w:rsid w:val="00986921"/>
    <w:rsid w:val="00986A85"/>
    <w:rsid w:val="00986C0C"/>
    <w:rsid w:val="00986CFF"/>
    <w:rsid w:val="00986D65"/>
    <w:rsid w:val="009879C0"/>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CA8"/>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78"/>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065"/>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C32"/>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76D"/>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58"/>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5E93"/>
    <w:rsid w:val="009E5F14"/>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97F"/>
    <w:rsid w:val="009F0BD4"/>
    <w:rsid w:val="009F0EA5"/>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15"/>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26A"/>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4A8"/>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AEE"/>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361"/>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71"/>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AB"/>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C8B"/>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DAB"/>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8B"/>
    <w:rsid w:val="00A654D2"/>
    <w:rsid w:val="00A657D1"/>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1E35"/>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CB7"/>
    <w:rsid w:val="00A86D3A"/>
    <w:rsid w:val="00A86EA9"/>
    <w:rsid w:val="00A87409"/>
    <w:rsid w:val="00A876A2"/>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915"/>
    <w:rsid w:val="00AA6BD1"/>
    <w:rsid w:val="00AA6C7E"/>
    <w:rsid w:val="00AA6E53"/>
    <w:rsid w:val="00AA6EE7"/>
    <w:rsid w:val="00AA72AD"/>
    <w:rsid w:val="00AA7399"/>
    <w:rsid w:val="00AA7406"/>
    <w:rsid w:val="00AA780D"/>
    <w:rsid w:val="00AA7832"/>
    <w:rsid w:val="00AA7D2D"/>
    <w:rsid w:val="00AA7E11"/>
    <w:rsid w:val="00AA7E85"/>
    <w:rsid w:val="00AA7ECB"/>
    <w:rsid w:val="00AB01FD"/>
    <w:rsid w:val="00AB0536"/>
    <w:rsid w:val="00AB0551"/>
    <w:rsid w:val="00AB0A67"/>
    <w:rsid w:val="00AB0D47"/>
    <w:rsid w:val="00AB0FED"/>
    <w:rsid w:val="00AB156D"/>
    <w:rsid w:val="00AB1751"/>
    <w:rsid w:val="00AB19E5"/>
    <w:rsid w:val="00AB1AC7"/>
    <w:rsid w:val="00AB1C7C"/>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830"/>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0FB9"/>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12E"/>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590"/>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1C0"/>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01"/>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7F8"/>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064"/>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6D3F"/>
    <w:rsid w:val="00B26D9C"/>
    <w:rsid w:val="00B272D5"/>
    <w:rsid w:val="00B272E2"/>
    <w:rsid w:val="00B272E7"/>
    <w:rsid w:val="00B276BD"/>
    <w:rsid w:val="00B27789"/>
    <w:rsid w:val="00B27964"/>
    <w:rsid w:val="00B27AEC"/>
    <w:rsid w:val="00B27AED"/>
    <w:rsid w:val="00B27D77"/>
    <w:rsid w:val="00B30031"/>
    <w:rsid w:val="00B300BA"/>
    <w:rsid w:val="00B30538"/>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C8A"/>
    <w:rsid w:val="00B34D6D"/>
    <w:rsid w:val="00B34E66"/>
    <w:rsid w:val="00B34FE7"/>
    <w:rsid w:val="00B35320"/>
    <w:rsid w:val="00B35694"/>
    <w:rsid w:val="00B358D3"/>
    <w:rsid w:val="00B3590D"/>
    <w:rsid w:val="00B3593E"/>
    <w:rsid w:val="00B35C49"/>
    <w:rsid w:val="00B35C53"/>
    <w:rsid w:val="00B35E63"/>
    <w:rsid w:val="00B361FE"/>
    <w:rsid w:val="00B362FA"/>
    <w:rsid w:val="00B363BE"/>
    <w:rsid w:val="00B363DF"/>
    <w:rsid w:val="00B36463"/>
    <w:rsid w:val="00B367DE"/>
    <w:rsid w:val="00B367F4"/>
    <w:rsid w:val="00B368E8"/>
    <w:rsid w:val="00B36984"/>
    <w:rsid w:val="00B369A9"/>
    <w:rsid w:val="00B369C4"/>
    <w:rsid w:val="00B36E32"/>
    <w:rsid w:val="00B36EC1"/>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2E7"/>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00E"/>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0E99"/>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C0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6E9"/>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6C"/>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5A"/>
    <w:rsid w:val="00BA1772"/>
    <w:rsid w:val="00BA178A"/>
    <w:rsid w:val="00BA1904"/>
    <w:rsid w:val="00BA1AC4"/>
    <w:rsid w:val="00BA1D07"/>
    <w:rsid w:val="00BA1D30"/>
    <w:rsid w:val="00BA20C6"/>
    <w:rsid w:val="00BA213F"/>
    <w:rsid w:val="00BA2340"/>
    <w:rsid w:val="00BA269C"/>
    <w:rsid w:val="00BA2975"/>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804"/>
    <w:rsid w:val="00BB1975"/>
    <w:rsid w:val="00BB1A4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6F28"/>
    <w:rsid w:val="00BB72B8"/>
    <w:rsid w:val="00BB75A6"/>
    <w:rsid w:val="00BB7A9B"/>
    <w:rsid w:val="00BC0009"/>
    <w:rsid w:val="00BC0109"/>
    <w:rsid w:val="00BC02B5"/>
    <w:rsid w:val="00BC08DA"/>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5AE"/>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6F78"/>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0CB"/>
    <w:rsid w:val="00BD323E"/>
    <w:rsid w:val="00BD3294"/>
    <w:rsid w:val="00BD353D"/>
    <w:rsid w:val="00BD3756"/>
    <w:rsid w:val="00BD3763"/>
    <w:rsid w:val="00BD38B7"/>
    <w:rsid w:val="00BD3D76"/>
    <w:rsid w:val="00BD3DA1"/>
    <w:rsid w:val="00BD3F7E"/>
    <w:rsid w:val="00BD4012"/>
    <w:rsid w:val="00BD40DE"/>
    <w:rsid w:val="00BD40F8"/>
    <w:rsid w:val="00BD413E"/>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74F"/>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58"/>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52"/>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21"/>
    <w:rsid w:val="00C173BC"/>
    <w:rsid w:val="00C1778B"/>
    <w:rsid w:val="00C17ABA"/>
    <w:rsid w:val="00C17F71"/>
    <w:rsid w:val="00C17FB4"/>
    <w:rsid w:val="00C201A7"/>
    <w:rsid w:val="00C2083F"/>
    <w:rsid w:val="00C20CE6"/>
    <w:rsid w:val="00C211F7"/>
    <w:rsid w:val="00C215AE"/>
    <w:rsid w:val="00C21882"/>
    <w:rsid w:val="00C21A15"/>
    <w:rsid w:val="00C21B00"/>
    <w:rsid w:val="00C21B0B"/>
    <w:rsid w:val="00C21C81"/>
    <w:rsid w:val="00C21EE5"/>
    <w:rsid w:val="00C2222E"/>
    <w:rsid w:val="00C22434"/>
    <w:rsid w:val="00C22944"/>
    <w:rsid w:val="00C22BC2"/>
    <w:rsid w:val="00C22DC3"/>
    <w:rsid w:val="00C22E21"/>
    <w:rsid w:val="00C22F2C"/>
    <w:rsid w:val="00C22FCD"/>
    <w:rsid w:val="00C23719"/>
    <w:rsid w:val="00C23A9C"/>
    <w:rsid w:val="00C2401B"/>
    <w:rsid w:val="00C244E3"/>
    <w:rsid w:val="00C245E2"/>
    <w:rsid w:val="00C247F1"/>
    <w:rsid w:val="00C248DE"/>
    <w:rsid w:val="00C24C92"/>
    <w:rsid w:val="00C24CC2"/>
    <w:rsid w:val="00C25954"/>
    <w:rsid w:val="00C259FC"/>
    <w:rsid w:val="00C25E90"/>
    <w:rsid w:val="00C263E6"/>
    <w:rsid w:val="00C264A9"/>
    <w:rsid w:val="00C26647"/>
    <w:rsid w:val="00C2682F"/>
    <w:rsid w:val="00C269B5"/>
    <w:rsid w:val="00C26C16"/>
    <w:rsid w:val="00C26D9F"/>
    <w:rsid w:val="00C26EA8"/>
    <w:rsid w:val="00C272E5"/>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9C2"/>
    <w:rsid w:val="00C43A52"/>
    <w:rsid w:val="00C43B57"/>
    <w:rsid w:val="00C43E34"/>
    <w:rsid w:val="00C4433C"/>
    <w:rsid w:val="00C4447B"/>
    <w:rsid w:val="00C448B7"/>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3A"/>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E80"/>
    <w:rsid w:val="00C52F0D"/>
    <w:rsid w:val="00C52FCE"/>
    <w:rsid w:val="00C53048"/>
    <w:rsid w:val="00C530DD"/>
    <w:rsid w:val="00C53103"/>
    <w:rsid w:val="00C535DD"/>
    <w:rsid w:val="00C53A93"/>
    <w:rsid w:val="00C541F2"/>
    <w:rsid w:val="00C542C6"/>
    <w:rsid w:val="00C54439"/>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6EDC"/>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7C"/>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3E6"/>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50C"/>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65E"/>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6FFF"/>
    <w:rsid w:val="00CB7287"/>
    <w:rsid w:val="00CB7470"/>
    <w:rsid w:val="00CB78D3"/>
    <w:rsid w:val="00CB7CC3"/>
    <w:rsid w:val="00CB7E21"/>
    <w:rsid w:val="00CC01C0"/>
    <w:rsid w:val="00CC03DD"/>
    <w:rsid w:val="00CC03E2"/>
    <w:rsid w:val="00CC0895"/>
    <w:rsid w:val="00CC09DC"/>
    <w:rsid w:val="00CC0A6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B3A"/>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C6"/>
    <w:rsid w:val="00CD33F0"/>
    <w:rsid w:val="00CD34F3"/>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76"/>
    <w:rsid w:val="00CD799D"/>
    <w:rsid w:val="00CE034E"/>
    <w:rsid w:val="00CE1158"/>
    <w:rsid w:val="00CE11C6"/>
    <w:rsid w:val="00CE11E2"/>
    <w:rsid w:val="00CE14C8"/>
    <w:rsid w:val="00CE1AA5"/>
    <w:rsid w:val="00CE1AD9"/>
    <w:rsid w:val="00CE1CA4"/>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3FC"/>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11B"/>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0C3"/>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08"/>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029"/>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8A6"/>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03"/>
    <w:rsid w:val="00D30815"/>
    <w:rsid w:val="00D30A52"/>
    <w:rsid w:val="00D30EBF"/>
    <w:rsid w:val="00D312E2"/>
    <w:rsid w:val="00D313C7"/>
    <w:rsid w:val="00D315E6"/>
    <w:rsid w:val="00D3195E"/>
    <w:rsid w:val="00D31A75"/>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37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A83"/>
    <w:rsid w:val="00D40FB2"/>
    <w:rsid w:val="00D4119C"/>
    <w:rsid w:val="00D413F7"/>
    <w:rsid w:val="00D4172E"/>
    <w:rsid w:val="00D41AAC"/>
    <w:rsid w:val="00D41B81"/>
    <w:rsid w:val="00D41C68"/>
    <w:rsid w:val="00D42283"/>
    <w:rsid w:val="00D422FF"/>
    <w:rsid w:val="00D425B1"/>
    <w:rsid w:val="00D4267D"/>
    <w:rsid w:val="00D4276F"/>
    <w:rsid w:val="00D427AB"/>
    <w:rsid w:val="00D4290F"/>
    <w:rsid w:val="00D4293D"/>
    <w:rsid w:val="00D42989"/>
    <w:rsid w:val="00D42A55"/>
    <w:rsid w:val="00D42FDB"/>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73"/>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3FD"/>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4B5"/>
    <w:rsid w:val="00D80624"/>
    <w:rsid w:val="00D808F3"/>
    <w:rsid w:val="00D80AF2"/>
    <w:rsid w:val="00D80E6F"/>
    <w:rsid w:val="00D8122F"/>
    <w:rsid w:val="00D812A5"/>
    <w:rsid w:val="00D812EB"/>
    <w:rsid w:val="00D8135A"/>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7E2"/>
    <w:rsid w:val="00D84AC6"/>
    <w:rsid w:val="00D84B39"/>
    <w:rsid w:val="00D84BF8"/>
    <w:rsid w:val="00D84C7C"/>
    <w:rsid w:val="00D84DCF"/>
    <w:rsid w:val="00D84F75"/>
    <w:rsid w:val="00D84FD8"/>
    <w:rsid w:val="00D8501A"/>
    <w:rsid w:val="00D851A2"/>
    <w:rsid w:val="00D8549F"/>
    <w:rsid w:val="00D856C4"/>
    <w:rsid w:val="00D856E0"/>
    <w:rsid w:val="00D8597F"/>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B1"/>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5C1"/>
    <w:rsid w:val="00D93697"/>
    <w:rsid w:val="00D93D2F"/>
    <w:rsid w:val="00D940C2"/>
    <w:rsid w:val="00D94118"/>
    <w:rsid w:val="00D94245"/>
    <w:rsid w:val="00D943CC"/>
    <w:rsid w:val="00D9474B"/>
    <w:rsid w:val="00D94976"/>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80D"/>
    <w:rsid w:val="00DA4922"/>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C5C"/>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7AD"/>
    <w:rsid w:val="00DD0926"/>
    <w:rsid w:val="00DD0B64"/>
    <w:rsid w:val="00DD1253"/>
    <w:rsid w:val="00DD12D8"/>
    <w:rsid w:val="00DD1555"/>
    <w:rsid w:val="00DD16E7"/>
    <w:rsid w:val="00DD17B3"/>
    <w:rsid w:val="00DD1A9C"/>
    <w:rsid w:val="00DD1B24"/>
    <w:rsid w:val="00DD1DC5"/>
    <w:rsid w:val="00DD1FA5"/>
    <w:rsid w:val="00DD2272"/>
    <w:rsid w:val="00DD23EF"/>
    <w:rsid w:val="00DD278C"/>
    <w:rsid w:val="00DD27D8"/>
    <w:rsid w:val="00DD288E"/>
    <w:rsid w:val="00DD29C8"/>
    <w:rsid w:val="00DD2A8D"/>
    <w:rsid w:val="00DD2B73"/>
    <w:rsid w:val="00DD2BCF"/>
    <w:rsid w:val="00DD2BFF"/>
    <w:rsid w:val="00DD2E8B"/>
    <w:rsid w:val="00DD32AF"/>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CBA"/>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B49"/>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5E"/>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9B0"/>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6"/>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7C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19C"/>
    <w:rsid w:val="00E66327"/>
    <w:rsid w:val="00E66824"/>
    <w:rsid w:val="00E6696D"/>
    <w:rsid w:val="00E6755D"/>
    <w:rsid w:val="00E67606"/>
    <w:rsid w:val="00E676F0"/>
    <w:rsid w:val="00E67817"/>
    <w:rsid w:val="00E67ABA"/>
    <w:rsid w:val="00E67B4C"/>
    <w:rsid w:val="00E67CCB"/>
    <w:rsid w:val="00E67D11"/>
    <w:rsid w:val="00E67EE6"/>
    <w:rsid w:val="00E67FA9"/>
    <w:rsid w:val="00E7055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2FBD"/>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D41"/>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1"/>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49"/>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831"/>
    <w:rsid w:val="00EA1ABE"/>
    <w:rsid w:val="00EA1B23"/>
    <w:rsid w:val="00EA1D14"/>
    <w:rsid w:val="00EA1D56"/>
    <w:rsid w:val="00EA28B3"/>
    <w:rsid w:val="00EA2C78"/>
    <w:rsid w:val="00EA2FCA"/>
    <w:rsid w:val="00EA3201"/>
    <w:rsid w:val="00EA3338"/>
    <w:rsid w:val="00EA33E0"/>
    <w:rsid w:val="00EA34FE"/>
    <w:rsid w:val="00EA3834"/>
    <w:rsid w:val="00EA39EB"/>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4B0"/>
    <w:rsid w:val="00EA5A46"/>
    <w:rsid w:val="00EA5BF2"/>
    <w:rsid w:val="00EA67D6"/>
    <w:rsid w:val="00EA6B4F"/>
    <w:rsid w:val="00EA6D47"/>
    <w:rsid w:val="00EA7086"/>
    <w:rsid w:val="00EA74E4"/>
    <w:rsid w:val="00EA753C"/>
    <w:rsid w:val="00EA7E4C"/>
    <w:rsid w:val="00EA7F05"/>
    <w:rsid w:val="00EB001D"/>
    <w:rsid w:val="00EB005A"/>
    <w:rsid w:val="00EB0321"/>
    <w:rsid w:val="00EB0414"/>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AC8"/>
    <w:rsid w:val="00EB2CF5"/>
    <w:rsid w:val="00EB302E"/>
    <w:rsid w:val="00EB309B"/>
    <w:rsid w:val="00EB33D4"/>
    <w:rsid w:val="00EB3646"/>
    <w:rsid w:val="00EB3A34"/>
    <w:rsid w:val="00EB3CCD"/>
    <w:rsid w:val="00EB437B"/>
    <w:rsid w:val="00EB4513"/>
    <w:rsid w:val="00EB4757"/>
    <w:rsid w:val="00EB4DC9"/>
    <w:rsid w:val="00EB4EFE"/>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72"/>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C7F56"/>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E63"/>
    <w:rsid w:val="00ED5F80"/>
    <w:rsid w:val="00ED61FA"/>
    <w:rsid w:val="00ED635C"/>
    <w:rsid w:val="00ED688C"/>
    <w:rsid w:val="00ED69F5"/>
    <w:rsid w:val="00ED6A1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7E"/>
    <w:rsid w:val="00EE2AE2"/>
    <w:rsid w:val="00EE2E09"/>
    <w:rsid w:val="00EE2F6E"/>
    <w:rsid w:val="00EE2FD9"/>
    <w:rsid w:val="00EE3076"/>
    <w:rsid w:val="00EE30F3"/>
    <w:rsid w:val="00EE3364"/>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AD"/>
    <w:rsid w:val="00EF6CE8"/>
    <w:rsid w:val="00EF6FFF"/>
    <w:rsid w:val="00EF7ADA"/>
    <w:rsid w:val="00F002B7"/>
    <w:rsid w:val="00F002E9"/>
    <w:rsid w:val="00F003A1"/>
    <w:rsid w:val="00F008AF"/>
    <w:rsid w:val="00F00A03"/>
    <w:rsid w:val="00F00D23"/>
    <w:rsid w:val="00F00FC5"/>
    <w:rsid w:val="00F01075"/>
    <w:rsid w:val="00F01884"/>
    <w:rsid w:val="00F01A55"/>
    <w:rsid w:val="00F01D8B"/>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010"/>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6B9"/>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82D"/>
    <w:rsid w:val="00F51A9C"/>
    <w:rsid w:val="00F51C21"/>
    <w:rsid w:val="00F51D1A"/>
    <w:rsid w:val="00F51E80"/>
    <w:rsid w:val="00F51F96"/>
    <w:rsid w:val="00F5236D"/>
    <w:rsid w:val="00F524E9"/>
    <w:rsid w:val="00F52A05"/>
    <w:rsid w:val="00F52BD0"/>
    <w:rsid w:val="00F52E45"/>
    <w:rsid w:val="00F530E0"/>
    <w:rsid w:val="00F5310F"/>
    <w:rsid w:val="00F53171"/>
    <w:rsid w:val="00F5331B"/>
    <w:rsid w:val="00F53417"/>
    <w:rsid w:val="00F53A9C"/>
    <w:rsid w:val="00F53B77"/>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2"/>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A6F"/>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4D"/>
    <w:rsid w:val="00F7148E"/>
    <w:rsid w:val="00F71636"/>
    <w:rsid w:val="00F716B9"/>
    <w:rsid w:val="00F716BA"/>
    <w:rsid w:val="00F71B9F"/>
    <w:rsid w:val="00F71BD9"/>
    <w:rsid w:val="00F71E49"/>
    <w:rsid w:val="00F72010"/>
    <w:rsid w:val="00F72222"/>
    <w:rsid w:val="00F723DD"/>
    <w:rsid w:val="00F72B70"/>
    <w:rsid w:val="00F72B8D"/>
    <w:rsid w:val="00F72DB4"/>
    <w:rsid w:val="00F72EC5"/>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DE0"/>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0B5"/>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AD2"/>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8A"/>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1E70"/>
    <w:rsid w:val="00FB2293"/>
    <w:rsid w:val="00FB2310"/>
    <w:rsid w:val="00FB253B"/>
    <w:rsid w:val="00FB29E6"/>
    <w:rsid w:val="00FB2DBE"/>
    <w:rsid w:val="00FB2F26"/>
    <w:rsid w:val="00FB313C"/>
    <w:rsid w:val="00FB34FA"/>
    <w:rsid w:val="00FB367F"/>
    <w:rsid w:val="00FB3680"/>
    <w:rsid w:val="00FB36EB"/>
    <w:rsid w:val="00FB39FF"/>
    <w:rsid w:val="00FB3DE3"/>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79"/>
    <w:rsid w:val="00FC1093"/>
    <w:rsid w:val="00FC13BC"/>
    <w:rsid w:val="00FC1587"/>
    <w:rsid w:val="00FC1690"/>
    <w:rsid w:val="00FC188C"/>
    <w:rsid w:val="00FC1B87"/>
    <w:rsid w:val="00FC1B8C"/>
    <w:rsid w:val="00FC1D66"/>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0F83"/>
    <w:rsid w:val="00FF12F1"/>
    <w:rsid w:val="00FF138C"/>
    <w:rsid w:val="00FF1894"/>
    <w:rsid w:val="00FF1A27"/>
    <w:rsid w:val="00FF1B8B"/>
    <w:rsid w:val="00FF216E"/>
    <w:rsid w:val="00FF2218"/>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 w:val="53F34222"/>
    <w:rsid w:val="6C95471C"/>
    <w:rsid w:val="7B10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81A50035-C0DA-4887-9EDC-7C4C103C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 w:type="paragraph" w:customStyle="1" w:styleId="xmsonormal">
    <w:name w:val="x_msonormal"/>
    <w:basedOn w:val="Normal"/>
    <w:rsid w:val="007D376C"/>
    <w:pPr>
      <w:overflowPunct/>
      <w:autoSpaceDE/>
      <w:autoSpaceDN/>
      <w:adjustRightInd/>
      <w:spacing w:after="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66286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6602044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16053146">
      <w:bodyDiv w:val="1"/>
      <w:marLeft w:val="0"/>
      <w:marRight w:val="0"/>
      <w:marTop w:val="0"/>
      <w:marBottom w:val="0"/>
      <w:divBdr>
        <w:top w:val="none" w:sz="0" w:space="0" w:color="auto"/>
        <w:left w:val="none" w:sz="0" w:space="0" w:color="auto"/>
        <w:bottom w:val="none" w:sz="0" w:space="0" w:color="auto"/>
        <w:right w:val="none" w:sz="0" w:space="0" w:color="auto"/>
      </w:divBdr>
      <w:divsChild>
        <w:div w:id="736129918">
          <w:marLeft w:val="0"/>
          <w:marRight w:val="0"/>
          <w:marTop w:val="0"/>
          <w:marBottom w:val="0"/>
          <w:divBdr>
            <w:top w:val="none" w:sz="0" w:space="0" w:color="auto"/>
            <w:left w:val="none" w:sz="0" w:space="0" w:color="auto"/>
            <w:bottom w:val="none" w:sz="0" w:space="0" w:color="auto"/>
            <w:right w:val="none" w:sz="0" w:space="0" w:color="auto"/>
          </w:divBdr>
        </w:div>
      </w:divsChild>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1937513106">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0a7eee33-d5a7-4cb2-80c8-11a0b9466fa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8" ma:contentTypeDescription="Create a new document." ma:contentTypeScope="" ma:versionID="ee507048a59693ab2a29d1004b24621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43d7b907e8cee286cfc465e1bda70d5f"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0a7eee33-d5a7-4cb2-80c8-11a0b9466fa1"/>
  </ds:schemaRefs>
</ds:datastoreItem>
</file>

<file path=customXml/itemProps5.xml><?xml version="1.0" encoding="utf-8"?>
<ds:datastoreItem xmlns:ds="http://schemas.openxmlformats.org/officeDocument/2006/customXml" ds:itemID="{E6ACB6F2-BD7B-458B-B560-415FD8F11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SA2 CN_AIML</vt:lpstr>
    </vt:vector>
  </TitlesOfParts>
  <Company>Huawei</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CN_AIML</dc:title>
  <dc:subject/>
  <dc:creator>Riccardo Trivisonno 00900073</dc:creator>
  <cp:keywords/>
  <cp:lastModifiedBy>EricssonUser</cp:lastModifiedBy>
  <cp:revision>3</cp:revision>
  <cp:lastPrinted>2018-08-14T01:59:00Z</cp:lastPrinted>
  <dcterms:created xsi:type="dcterms:W3CDTF">2024-04-18T04:38:00Z</dcterms:created>
  <dcterms:modified xsi:type="dcterms:W3CDTF">2024-04-18T04:38:00Z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0x010100EDC490C70896FE44B585B27042C1902E</vt:lpwstr>
  </property>
  <property fmtid="{D5CDD505-2E9C-101B-9397-08002B2CF9AE}" pid="16" name="MediaServiceImageTags">
    <vt:lpwstr/>
  </property>
</Properties>
</file>